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5A61" w:rsidRPr="005E6039" w:rsidRDefault="00CF5A61" w:rsidP="00CF5A61">
      <w:pPr>
        <w:spacing w:after="0" w:line="240" w:lineRule="auto"/>
        <w:jc w:val="right"/>
        <w:rPr>
          <w:rFonts w:ascii="Times New Roman" w:hAnsi="Times New Roman" w:cs="Times New Roman"/>
          <w:sz w:val="24"/>
          <w:szCs w:val="24"/>
        </w:rPr>
      </w:pPr>
      <w:r w:rsidRPr="005E6039">
        <w:rPr>
          <w:rFonts w:ascii="Times New Roman" w:hAnsi="Times New Roman" w:cs="Times New Roman"/>
          <w:sz w:val="24"/>
          <w:szCs w:val="24"/>
        </w:rPr>
        <w:t>П</w:t>
      </w:r>
      <w:r>
        <w:rPr>
          <w:rFonts w:ascii="Times New Roman" w:hAnsi="Times New Roman" w:cs="Times New Roman"/>
          <w:sz w:val="24"/>
          <w:szCs w:val="24"/>
        </w:rPr>
        <w:t xml:space="preserve">риложение </w:t>
      </w:r>
      <w:r w:rsidRPr="005E6039">
        <w:rPr>
          <w:rFonts w:ascii="Times New Roman" w:hAnsi="Times New Roman" w:cs="Times New Roman"/>
          <w:sz w:val="24"/>
          <w:szCs w:val="24"/>
        </w:rPr>
        <w:t xml:space="preserve"> </w:t>
      </w:r>
      <w:r>
        <w:rPr>
          <w:rFonts w:ascii="Times New Roman" w:hAnsi="Times New Roman" w:cs="Times New Roman"/>
          <w:sz w:val="24"/>
          <w:szCs w:val="24"/>
        </w:rPr>
        <w:t>5</w:t>
      </w:r>
    </w:p>
    <w:p w:rsidR="00CF5A61" w:rsidRDefault="00CF5A61" w:rsidP="00CF5A6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к</w:t>
      </w:r>
      <w:r w:rsidRPr="005E6039">
        <w:rPr>
          <w:rFonts w:ascii="Times New Roman" w:hAnsi="Times New Roman" w:cs="Times New Roman"/>
          <w:sz w:val="24"/>
          <w:szCs w:val="24"/>
        </w:rPr>
        <w:t xml:space="preserve"> решению Думы Кондинского района</w:t>
      </w:r>
    </w:p>
    <w:p w:rsidR="00CF5A61" w:rsidRDefault="00CF5A61" w:rsidP="00CF5A61">
      <w:pPr>
        <w:spacing w:after="0" w:line="240" w:lineRule="auto"/>
        <w:jc w:val="right"/>
        <w:rPr>
          <w:rFonts w:ascii="Times New Roman" w:hAnsi="Times New Roman" w:cs="Times New Roman"/>
          <w:sz w:val="24"/>
          <w:szCs w:val="24"/>
        </w:rPr>
      </w:pPr>
      <w:r w:rsidRPr="005E6039">
        <w:rPr>
          <w:rFonts w:ascii="Times New Roman" w:hAnsi="Times New Roman" w:cs="Times New Roman"/>
          <w:sz w:val="24"/>
          <w:szCs w:val="24"/>
        </w:rPr>
        <w:t xml:space="preserve"> от 24.09.2018 № 432</w:t>
      </w:r>
    </w:p>
    <w:p w:rsidR="00CF5A61" w:rsidRDefault="00CF5A61" w:rsidP="00CF5A61">
      <w:pPr>
        <w:rPr>
          <w:rFonts w:ascii="Times New Roman" w:hAnsi="Times New Roman" w:cs="Times New Roman"/>
          <w:sz w:val="24"/>
          <w:szCs w:val="24"/>
        </w:rPr>
      </w:pPr>
    </w:p>
    <w:p w:rsidR="00CF5A61" w:rsidRDefault="00CF5A61" w:rsidP="00CF5A61">
      <w:pPr>
        <w:tabs>
          <w:tab w:val="left" w:pos="1680"/>
        </w:tabs>
        <w:rPr>
          <w:rFonts w:ascii="Times New Roman" w:hAnsi="Times New Roman" w:cs="Times New Roman"/>
          <w:sz w:val="24"/>
          <w:szCs w:val="24"/>
        </w:rPr>
      </w:pPr>
      <w:r>
        <w:rPr>
          <w:rFonts w:ascii="Times New Roman" w:hAnsi="Times New Roman" w:cs="Times New Roman"/>
          <w:sz w:val="24"/>
          <w:szCs w:val="24"/>
        </w:rPr>
        <w:tab/>
      </w:r>
    </w:p>
    <w:tbl>
      <w:tblPr>
        <w:tblW w:w="9915" w:type="dxa"/>
        <w:tblInd w:w="93" w:type="dxa"/>
        <w:tblLook w:val="04A0"/>
      </w:tblPr>
      <w:tblGrid>
        <w:gridCol w:w="4410"/>
        <w:gridCol w:w="476"/>
        <w:gridCol w:w="380"/>
        <w:gridCol w:w="421"/>
        <w:gridCol w:w="1052"/>
        <w:gridCol w:w="456"/>
        <w:gridCol w:w="1360"/>
        <w:gridCol w:w="1360"/>
      </w:tblGrid>
      <w:tr w:rsidR="00CF5A61" w:rsidRPr="005E6039" w:rsidTr="007A4EB9">
        <w:trPr>
          <w:trHeight w:val="450"/>
        </w:trPr>
        <w:tc>
          <w:tcPr>
            <w:tcW w:w="9915" w:type="dxa"/>
            <w:gridSpan w:val="8"/>
            <w:tcBorders>
              <w:top w:val="nil"/>
              <w:left w:val="nil"/>
              <w:bottom w:val="nil"/>
              <w:right w:val="nil"/>
            </w:tcBorders>
            <w:shd w:val="clear" w:color="auto" w:fill="auto"/>
            <w:hideMark/>
          </w:tcPr>
          <w:p w:rsidR="00CF5A61" w:rsidRPr="005E6039" w:rsidRDefault="00CF5A61" w:rsidP="007A4EB9">
            <w:pPr>
              <w:spacing w:after="0" w:line="240" w:lineRule="auto"/>
              <w:jc w:val="center"/>
              <w:rPr>
                <w:rFonts w:ascii="Times New Roman" w:eastAsia="Times New Roman" w:hAnsi="Times New Roman" w:cs="Times New Roman"/>
                <w:sz w:val="20"/>
                <w:szCs w:val="20"/>
                <w:lang w:eastAsia="ru-RU"/>
              </w:rPr>
            </w:pPr>
            <w:r w:rsidRPr="005E6039">
              <w:rPr>
                <w:rFonts w:ascii="Times New Roman" w:eastAsia="Times New Roman" w:hAnsi="Times New Roman" w:cs="Times New Roman"/>
                <w:sz w:val="20"/>
                <w:szCs w:val="20"/>
                <w:lang w:eastAsia="ru-RU"/>
              </w:rPr>
              <w:t>Ведомственная структура расходов бюджета муниципального образования Кондинский район на 2018 год</w:t>
            </w:r>
          </w:p>
        </w:tc>
      </w:tr>
      <w:tr w:rsidR="00CF5A61" w:rsidRPr="005E6039" w:rsidTr="007A4EB9">
        <w:trPr>
          <w:trHeight w:val="225"/>
        </w:trPr>
        <w:tc>
          <w:tcPr>
            <w:tcW w:w="4410" w:type="dxa"/>
            <w:tcBorders>
              <w:top w:val="nil"/>
              <w:left w:val="nil"/>
              <w:bottom w:val="nil"/>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p>
        </w:tc>
        <w:tc>
          <w:tcPr>
            <w:tcW w:w="476" w:type="dxa"/>
            <w:tcBorders>
              <w:top w:val="nil"/>
              <w:left w:val="nil"/>
              <w:bottom w:val="nil"/>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p>
        </w:tc>
        <w:tc>
          <w:tcPr>
            <w:tcW w:w="380" w:type="dxa"/>
            <w:tcBorders>
              <w:top w:val="nil"/>
              <w:left w:val="nil"/>
              <w:bottom w:val="nil"/>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p>
        </w:tc>
        <w:tc>
          <w:tcPr>
            <w:tcW w:w="421" w:type="dxa"/>
            <w:tcBorders>
              <w:top w:val="nil"/>
              <w:left w:val="nil"/>
              <w:bottom w:val="nil"/>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p>
        </w:tc>
        <w:tc>
          <w:tcPr>
            <w:tcW w:w="1052" w:type="dxa"/>
            <w:tcBorders>
              <w:top w:val="nil"/>
              <w:left w:val="nil"/>
              <w:bottom w:val="nil"/>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p>
        </w:tc>
        <w:tc>
          <w:tcPr>
            <w:tcW w:w="456" w:type="dxa"/>
            <w:tcBorders>
              <w:top w:val="nil"/>
              <w:left w:val="nil"/>
              <w:bottom w:val="nil"/>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p>
        </w:tc>
        <w:tc>
          <w:tcPr>
            <w:tcW w:w="1360" w:type="dxa"/>
            <w:tcBorders>
              <w:top w:val="nil"/>
              <w:left w:val="nil"/>
              <w:bottom w:val="nil"/>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p>
        </w:tc>
        <w:tc>
          <w:tcPr>
            <w:tcW w:w="1360" w:type="dxa"/>
            <w:tcBorders>
              <w:top w:val="nil"/>
              <w:left w:val="nil"/>
              <w:bottom w:val="nil"/>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(в рублях)</w:t>
            </w:r>
          </w:p>
        </w:tc>
      </w:tr>
      <w:tr w:rsidR="00CF5A61" w:rsidRPr="005E6039" w:rsidTr="007A4EB9">
        <w:trPr>
          <w:trHeight w:val="255"/>
        </w:trPr>
        <w:tc>
          <w:tcPr>
            <w:tcW w:w="4410"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CF5A61" w:rsidRPr="005E6039" w:rsidRDefault="00CF5A61" w:rsidP="007A4EB9">
            <w:pPr>
              <w:spacing w:after="0" w:line="240" w:lineRule="auto"/>
              <w:jc w:val="center"/>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Наименование</w:t>
            </w:r>
          </w:p>
        </w:tc>
        <w:tc>
          <w:tcPr>
            <w:tcW w:w="476" w:type="dxa"/>
            <w:vMerge w:val="restart"/>
            <w:tcBorders>
              <w:top w:val="single" w:sz="4" w:space="0" w:color="auto"/>
              <w:left w:val="single" w:sz="4" w:space="0" w:color="auto"/>
              <w:bottom w:val="single" w:sz="4" w:space="0" w:color="auto"/>
              <w:right w:val="nil"/>
            </w:tcBorders>
            <w:shd w:val="clear" w:color="auto" w:fill="auto"/>
            <w:vAlign w:val="center"/>
            <w:hideMark/>
          </w:tcPr>
          <w:p w:rsidR="00CF5A61" w:rsidRPr="005E6039" w:rsidRDefault="00CF5A61" w:rsidP="007A4EB9">
            <w:pPr>
              <w:spacing w:after="0" w:line="240" w:lineRule="auto"/>
              <w:jc w:val="center"/>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Вед</w:t>
            </w:r>
          </w:p>
        </w:tc>
        <w:tc>
          <w:tcPr>
            <w:tcW w:w="380" w:type="dxa"/>
            <w:vMerge w:val="restart"/>
            <w:tcBorders>
              <w:top w:val="single" w:sz="4" w:space="0" w:color="auto"/>
              <w:left w:val="single" w:sz="4" w:space="0" w:color="auto"/>
              <w:bottom w:val="single" w:sz="4" w:space="0" w:color="auto"/>
              <w:right w:val="nil"/>
            </w:tcBorders>
            <w:shd w:val="clear" w:color="auto" w:fill="auto"/>
            <w:vAlign w:val="center"/>
            <w:hideMark/>
          </w:tcPr>
          <w:p w:rsidR="00CF5A61" w:rsidRPr="005E6039" w:rsidRDefault="00CF5A61" w:rsidP="007A4EB9">
            <w:pPr>
              <w:spacing w:after="0" w:line="240" w:lineRule="auto"/>
              <w:jc w:val="center"/>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Рз</w:t>
            </w:r>
          </w:p>
        </w:tc>
        <w:tc>
          <w:tcPr>
            <w:tcW w:w="421" w:type="dxa"/>
            <w:vMerge w:val="restart"/>
            <w:tcBorders>
              <w:top w:val="single" w:sz="4" w:space="0" w:color="auto"/>
              <w:left w:val="single" w:sz="4" w:space="0" w:color="auto"/>
              <w:bottom w:val="single" w:sz="4" w:space="0" w:color="auto"/>
              <w:right w:val="nil"/>
            </w:tcBorders>
            <w:shd w:val="clear" w:color="auto" w:fill="auto"/>
            <w:vAlign w:val="center"/>
            <w:hideMark/>
          </w:tcPr>
          <w:p w:rsidR="00CF5A61" w:rsidRPr="005E6039" w:rsidRDefault="00CF5A61" w:rsidP="007A4EB9">
            <w:pPr>
              <w:spacing w:after="0" w:line="240" w:lineRule="auto"/>
              <w:jc w:val="center"/>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w:t>
            </w:r>
          </w:p>
        </w:tc>
        <w:tc>
          <w:tcPr>
            <w:tcW w:w="1052" w:type="dxa"/>
            <w:vMerge w:val="restart"/>
            <w:tcBorders>
              <w:top w:val="single" w:sz="4" w:space="0" w:color="auto"/>
              <w:left w:val="single" w:sz="4" w:space="0" w:color="auto"/>
              <w:bottom w:val="single" w:sz="4" w:space="0" w:color="auto"/>
              <w:right w:val="nil"/>
            </w:tcBorders>
            <w:shd w:val="clear" w:color="auto" w:fill="auto"/>
            <w:vAlign w:val="center"/>
            <w:hideMark/>
          </w:tcPr>
          <w:p w:rsidR="00CF5A61" w:rsidRPr="005E6039" w:rsidRDefault="00CF5A61" w:rsidP="007A4EB9">
            <w:pPr>
              <w:spacing w:after="0" w:line="240" w:lineRule="auto"/>
              <w:jc w:val="center"/>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ЦСР</w:t>
            </w:r>
          </w:p>
        </w:tc>
        <w:tc>
          <w:tcPr>
            <w:tcW w:w="4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F5A61" w:rsidRPr="005E6039" w:rsidRDefault="00CF5A61" w:rsidP="007A4EB9">
            <w:pPr>
              <w:spacing w:after="0" w:line="240" w:lineRule="auto"/>
              <w:jc w:val="center"/>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ВР</w:t>
            </w:r>
          </w:p>
        </w:tc>
        <w:tc>
          <w:tcPr>
            <w:tcW w:w="1360" w:type="dxa"/>
            <w:vMerge w:val="restart"/>
            <w:tcBorders>
              <w:top w:val="single" w:sz="4" w:space="0" w:color="auto"/>
              <w:left w:val="nil"/>
              <w:bottom w:val="single" w:sz="4" w:space="0" w:color="auto"/>
              <w:right w:val="single" w:sz="4" w:space="0" w:color="auto"/>
            </w:tcBorders>
            <w:shd w:val="clear" w:color="auto" w:fill="auto"/>
            <w:vAlign w:val="center"/>
            <w:hideMark/>
          </w:tcPr>
          <w:p w:rsidR="00CF5A61" w:rsidRPr="005E6039" w:rsidRDefault="00CF5A61" w:rsidP="007A4EB9">
            <w:pPr>
              <w:spacing w:after="0" w:line="240" w:lineRule="auto"/>
              <w:jc w:val="center"/>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Сумма на  год</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F5A61" w:rsidRPr="005E6039" w:rsidRDefault="00CF5A61" w:rsidP="007A4EB9">
            <w:pPr>
              <w:spacing w:after="0" w:line="240" w:lineRule="auto"/>
              <w:jc w:val="center"/>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в том числе за счет субвенций</w:t>
            </w:r>
          </w:p>
        </w:tc>
      </w:tr>
      <w:tr w:rsidR="00CF5A61" w:rsidRPr="005E6039" w:rsidTr="007A4EB9">
        <w:trPr>
          <w:trHeight w:val="255"/>
        </w:trPr>
        <w:tc>
          <w:tcPr>
            <w:tcW w:w="4410" w:type="dxa"/>
            <w:vMerge/>
            <w:tcBorders>
              <w:top w:val="single" w:sz="4" w:space="0" w:color="auto"/>
              <w:left w:val="single" w:sz="4" w:space="0" w:color="auto"/>
              <w:bottom w:val="single" w:sz="4" w:space="0" w:color="auto"/>
              <w:right w:val="nil"/>
            </w:tcBorders>
            <w:vAlign w:val="center"/>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p>
        </w:tc>
        <w:tc>
          <w:tcPr>
            <w:tcW w:w="476" w:type="dxa"/>
            <w:vMerge/>
            <w:tcBorders>
              <w:top w:val="single" w:sz="4" w:space="0" w:color="auto"/>
              <w:left w:val="single" w:sz="4" w:space="0" w:color="auto"/>
              <w:bottom w:val="single" w:sz="4" w:space="0" w:color="auto"/>
              <w:right w:val="nil"/>
            </w:tcBorders>
            <w:vAlign w:val="center"/>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p>
        </w:tc>
        <w:tc>
          <w:tcPr>
            <w:tcW w:w="380" w:type="dxa"/>
            <w:vMerge/>
            <w:tcBorders>
              <w:top w:val="single" w:sz="4" w:space="0" w:color="auto"/>
              <w:left w:val="single" w:sz="4" w:space="0" w:color="auto"/>
              <w:bottom w:val="single" w:sz="4" w:space="0" w:color="auto"/>
              <w:right w:val="nil"/>
            </w:tcBorders>
            <w:vAlign w:val="center"/>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p>
        </w:tc>
        <w:tc>
          <w:tcPr>
            <w:tcW w:w="421" w:type="dxa"/>
            <w:vMerge/>
            <w:tcBorders>
              <w:top w:val="single" w:sz="4" w:space="0" w:color="auto"/>
              <w:left w:val="single" w:sz="4" w:space="0" w:color="auto"/>
              <w:bottom w:val="single" w:sz="4" w:space="0" w:color="auto"/>
              <w:right w:val="nil"/>
            </w:tcBorders>
            <w:vAlign w:val="center"/>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p>
        </w:tc>
        <w:tc>
          <w:tcPr>
            <w:tcW w:w="1052" w:type="dxa"/>
            <w:vMerge/>
            <w:tcBorders>
              <w:top w:val="single" w:sz="4" w:space="0" w:color="auto"/>
              <w:left w:val="single" w:sz="4" w:space="0" w:color="auto"/>
              <w:bottom w:val="single" w:sz="4" w:space="0" w:color="auto"/>
              <w:right w:val="nil"/>
            </w:tcBorders>
            <w:vAlign w:val="center"/>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p>
        </w:tc>
        <w:tc>
          <w:tcPr>
            <w:tcW w:w="1360" w:type="dxa"/>
            <w:vMerge/>
            <w:tcBorders>
              <w:top w:val="single" w:sz="4" w:space="0" w:color="auto"/>
              <w:left w:val="nil"/>
              <w:bottom w:val="single" w:sz="4" w:space="0" w:color="auto"/>
              <w:right w:val="single" w:sz="4" w:space="0" w:color="auto"/>
            </w:tcBorders>
            <w:vAlign w:val="center"/>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p>
        </w:tc>
      </w:tr>
      <w:tr w:rsidR="00CF5A61" w:rsidRPr="005E6039" w:rsidTr="007A4EB9">
        <w:trPr>
          <w:trHeight w:val="210"/>
        </w:trPr>
        <w:tc>
          <w:tcPr>
            <w:tcW w:w="4410" w:type="dxa"/>
            <w:vMerge/>
            <w:tcBorders>
              <w:top w:val="single" w:sz="4" w:space="0" w:color="auto"/>
              <w:left w:val="single" w:sz="4" w:space="0" w:color="auto"/>
              <w:bottom w:val="single" w:sz="4" w:space="0" w:color="auto"/>
              <w:right w:val="nil"/>
            </w:tcBorders>
            <w:vAlign w:val="center"/>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p>
        </w:tc>
        <w:tc>
          <w:tcPr>
            <w:tcW w:w="476" w:type="dxa"/>
            <w:vMerge/>
            <w:tcBorders>
              <w:top w:val="single" w:sz="4" w:space="0" w:color="auto"/>
              <w:left w:val="single" w:sz="4" w:space="0" w:color="auto"/>
              <w:bottom w:val="single" w:sz="4" w:space="0" w:color="auto"/>
              <w:right w:val="nil"/>
            </w:tcBorders>
            <w:vAlign w:val="center"/>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p>
        </w:tc>
        <w:tc>
          <w:tcPr>
            <w:tcW w:w="380" w:type="dxa"/>
            <w:vMerge/>
            <w:tcBorders>
              <w:top w:val="single" w:sz="4" w:space="0" w:color="auto"/>
              <w:left w:val="single" w:sz="4" w:space="0" w:color="auto"/>
              <w:bottom w:val="single" w:sz="4" w:space="0" w:color="auto"/>
              <w:right w:val="nil"/>
            </w:tcBorders>
            <w:vAlign w:val="center"/>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p>
        </w:tc>
        <w:tc>
          <w:tcPr>
            <w:tcW w:w="421" w:type="dxa"/>
            <w:vMerge/>
            <w:tcBorders>
              <w:top w:val="single" w:sz="4" w:space="0" w:color="auto"/>
              <w:left w:val="single" w:sz="4" w:space="0" w:color="auto"/>
              <w:bottom w:val="single" w:sz="4" w:space="0" w:color="auto"/>
              <w:right w:val="nil"/>
            </w:tcBorders>
            <w:vAlign w:val="center"/>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p>
        </w:tc>
        <w:tc>
          <w:tcPr>
            <w:tcW w:w="1052" w:type="dxa"/>
            <w:vMerge/>
            <w:tcBorders>
              <w:top w:val="single" w:sz="4" w:space="0" w:color="auto"/>
              <w:left w:val="single" w:sz="4" w:space="0" w:color="auto"/>
              <w:bottom w:val="single" w:sz="4" w:space="0" w:color="auto"/>
              <w:right w:val="nil"/>
            </w:tcBorders>
            <w:vAlign w:val="center"/>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p>
        </w:tc>
        <w:tc>
          <w:tcPr>
            <w:tcW w:w="1360" w:type="dxa"/>
            <w:vMerge/>
            <w:tcBorders>
              <w:top w:val="single" w:sz="4" w:space="0" w:color="auto"/>
              <w:left w:val="nil"/>
              <w:bottom w:val="single" w:sz="4" w:space="0" w:color="auto"/>
              <w:right w:val="single" w:sz="4" w:space="0" w:color="auto"/>
            </w:tcBorders>
            <w:vAlign w:val="center"/>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p>
        </w:tc>
      </w:tr>
      <w:tr w:rsidR="00CF5A61" w:rsidRPr="005E6039" w:rsidTr="007A4EB9">
        <w:trPr>
          <w:trHeight w:val="255"/>
        </w:trPr>
        <w:tc>
          <w:tcPr>
            <w:tcW w:w="441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center"/>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w:t>
            </w:r>
          </w:p>
        </w:tc>
        <w:tc>
          <w:tcPr>
            <w:tcW w:w="476" w:type="dxa"/>
            <w:tcBorders>
              <w:top w:val="nil"/>
              <w:left w:val="nil"/>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center"/>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w:t>
            </w:r>
          </w:p>
        </w:tc>
        <w:tc>
          <w:tcPr>
            <w:tcW w:w="380" w:type="dxa"/>
            <w:tcBorders>
              <w:top w:val="nil"/>
              <w:left w:val="nil"/>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center"/>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w:t>
            </w:r>
          </w:p>
        </w:tc>
        <w:tc>
          <w:tcPr>
            <w:tcW w:w="421" w:type="dxa"/>
            <w:tcBorders>
              <w:top w:val="nil"/>
              <w:left w:val="nil"/>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center"/>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w:t>
            </w:r>
          </w:p>
        </w:tc>
        <w:tc>
          <w:tcPr>
            <w:tcW w:w="1052" w:type="dxa"/>
            <w:tcBorders>
              <w:top w:val="nil"/>
              <w:left w:val="nil"/>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center"/>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w:t>
            </w:r>
          </w:p>
        </w:tc>
        <w:tc>
          <w:tcPr>
            <w:tcW w:w="456" w:type="dxa"/>
            <w:tcBorders>
              <w:top w:val="nil"/>
              <w:left w:val="nil"/>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center"/>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w:t>
            </w:r>
          </w:p>
        </w:tc>
        <w:tc>
          <w:tcPr>
            <w:tcW w:w="1360" w:type="dxa"/>
            <w:tcBorders>
              <w:top w:val="nil"/>
              <w:left w:val="nil"/>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center"/>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w:t>
            </w:r>
          </w:p>
        </w:tc>
        <w:tc>
          <w:tcPr>
            <w:tcW w:w="1360" w:type="dxa"/>
            <w:tcBorders>
              <w:top w:val="nil"/>
              <w:left w:val="nil"/>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center"/>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Дума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10 099 867,00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10 099 867,00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766 401,17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766 401,17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69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766 401,17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48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766 401,17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140 034,17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140 034,17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140 034,17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64 934,17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55 500,00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19 600,00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Председатель Думы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0140102110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340 600,00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0140102110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340 600,00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0140102110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340 600,00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0140102110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261 598,00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0140102110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79 002,00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Депутаты Думы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0140102120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285 767,00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0140102120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285 767,00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0140102120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285 767,00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0140102120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219 483,00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0140102120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66 284,00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9 228 265,83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9 228 265,83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69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9 228 265,83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48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9 228 265,83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9 228 265,83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9 228 265,83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9 228 265,83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7 147 765,83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2 019 500,00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105 200,00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105 200,00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69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105 200,00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48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105 200,00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105 200,00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104 000,00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104 000,00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104 000,00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853</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1 200,00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Управление опеки и попечительства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111 748 000,00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111 748 000,00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СОЦИАЛЬНАЯ ПОЛИТИКА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111 748 000,00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111 748 000,00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Охрана семьи и детства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94 266 900,00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94 266 900,00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7 000 000,00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"Организация отдыха и оздоровления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7 000 000,00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"Организация отдыха и оздоровления детей в оздоровительных учреждениях различных типов"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7 000 000,00</w:t>
            </w:r>
          </w:p>
        </w:tc>
      </w:tr>
      <w:tr w:rsidR="00CF5A61" w:rsidRPr="005E6039" w:rsidTr="007A4EB9">
        <w:trPr>
          <w:trHeight w:val="106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0240284060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7 000 000,00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0240284060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7 000 000,00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0240284060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7 000 000,00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Пособия, компенсации, меры социальной поддержки по публичным нормативным обязательствам</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0240284060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313</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7 000 000,00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7 000 000,00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"Социальная поддержка отдельных категорий граждан на 2018-2020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87 266 900,00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87 266 900,00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приемным родителям"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87 266 900,00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87 266 900,00</w:t>
            </w:r>
          </w:p>
        </w:tc>
      </w:tr>
      <w:tr w:rsidR="00CF5A61" w:rsidRPr="005E6039" w:rsidTr="007A4EB9">
        <w:trPr>
          <w:trHeight w:val="106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87 266 900,00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87 266 900,00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87 266 900,00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87 266 900,00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87 266 900,00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87 266 900,00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2600184060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87 266 900,00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87 266 900,00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Другие вопросы в области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17 481 100,00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17 481 100,00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"Социальная поддержка отдельных категорий граждан на 2018-2020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17 481 100,00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17 481 100,00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"Организация деятельности по опеке и попечительству"</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2600300000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17 481 100,00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17 481 100,00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осуществление деятельности по опеке и попечительству</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2600384070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17 481 100,00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17 481 100,00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2600384070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15 442 082,83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15 442 082,83</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2600384070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15 442 082,83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15 442 082,83</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2600384070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11 225 300,00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11 225 300,00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2600384070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929 682,83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929 682,83</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2600384070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3 287 100,00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3 287 100,00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2600384070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2 039 017,17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2 039 017,17</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2600384070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2 039 017,17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2 039 017,17</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2600384070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756 200,00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756 200,00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2600384070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1 282 817,17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1 282 817,17</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Администрация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587 082 729,49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91 331 055,60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343 059 528,82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14 171 800,00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Функционирование высшего должностного лица субъекта Российской Федерации и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3 574 600,00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3 574 600,00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69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3 574 600,00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48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3 574 600,00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Глава (высшее должностное лицо)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0140102030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3 574 600,00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0140102030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3 574 600,00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0140102030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3 574 600,00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0140102030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2 986 300,00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0140102030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588 300,00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138 371 839,44</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138 371 839,44</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69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138 371 839,44</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48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138 371 839,44</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138 371 839,44</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137 939 297,27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137 939 297,27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105 854 657,83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634 500,00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31 450 139,44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432 542,17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432 542,17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Пособия, компенсации и иные социальные выплаты гражданам, кроме публичных нормативных обязательств</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432 542,17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Судебная система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44 300,00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44 300,00</w:t>
            </w:r>
          </w:p>
        </w:tc>
      </w:tr>
      <w:tr w:rsidR="00CF5A61" w:rsidRPr="005E6039" w:rsidTr="007A4EB9">
        <w:trPr>
          <w:trHeight w:val="127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44 300,00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44 300,00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"Профилактика правонарушений"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44 300,00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44 300,00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составления (изменения и дополнения) списков кандидатов в присяжные заседатели федеральных судов общей юрисдикции"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1310300000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44 300,00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44 300,00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1310351200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44 300,00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44 300,00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1310351200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44 300,00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44 300,00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1310351200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44 300,00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44 300,00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1310351200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44 300,00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44 300,00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201 068 789,38</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14 127 500,00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159 253 981,38</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10 389 100,00</w:t>
            </w:r>
          </w:p>
        </w:tc>
      </w:tr>
      <w:tr w:rsidR="00CF5A61" w:rsidRPr="005E6039" w:rsidTr="007A4EB9">
        <w:trPr>
          <w:trHeight w:val="169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159 253 981,38</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10 389 100,00</w:t>
            </w:r>
          </w:p>
        </w:tc>
      </w:tr>
      <w:tr w:rsidR="00CF5A61" w:rsidRPr="005E6039" w:rsidTr="007A4EB9">
        <w:trPr>
          <w:trHeight w:val="148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159 253 981,38</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10 389 100,00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142 450 045,99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125 827 572,66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125 827 572,66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94 767 630,00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2 288 600,00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28 771 342,66</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14 399 973,33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14 399 973,33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1 929 815,36</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12 470 157,97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512 100,00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512 100,00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Пособия, компенсации и иные социальные выплаты гражданам, кроме публичных нормативных обязательств</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512 100,00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1 710 400,00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Исполнение судебных актов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830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48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831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1 705 400,00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1 557 100,00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112 200,00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853</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36 100,00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2 934 265,39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1 910 000,00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1 910 000,00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1 910 000,00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456 265,39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456 265,39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456 265,39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568 000,00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568 000,00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176 000,00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853</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69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0140184250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1 617 100,00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1 617 100,00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0140184250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1 288 955,68</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1 288 955,68</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0140184250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1 288 955,68</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1 288 955,68</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0140184250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1 003 569,68</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1 003 569,68</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0140184250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285 386,00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285 386,00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0140184250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328 144,32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328 144,32</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0140184250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328 144,32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328 144,32</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0140184250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193 760,68</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193 760,68</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0140184250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134 383,64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134 383,64</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осуществление полномочий по образованию и организации деятельности комиссий по делам несовершеннолетних и защите их прав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0140184270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8 772 000,00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8 772 000,00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0140184270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6 260 814,39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6 260 814,39</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0140184270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6 260 814,39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6 260 814,39</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0140184270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4 592 297,39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4 592 297,39</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0140184270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258 000,00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258 000,00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0140184270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1 410 517,00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1 410 517,00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0140184270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2 511 185,61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2 511 185,61</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0140184270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2 511 185,61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2 511 185,61</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0140184270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307 095,37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307 095,37</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0140184270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2 204 090,24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2 204 090,24</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за счет средств резервного фонда Правительства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0140185150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3 480 570,00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0140185150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3 480 570,00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0140185150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3 480 570,00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0140185150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2 673 251,16</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0140185150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807 318,84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Муниципальная программа «Социально-экономическое развитие коренных малочисленных народов Севера Ханты-Мансийского автономного округа -Югры, проживающих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3 738 400,00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3 738 400,00</w:t>
            </w:r>
          </w:p>
        </w:tc>
      </w:tr>
      <w:tr w:rsidR="00CF5A61" w:rsidRPr="005E6039" w:rsidTr="007A4EB9">
        <w:trPr>
          <w:trHeight w:val="106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"Развитие традиционного хозяйствования коренных малочисленных народов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1010000000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3 738 400,00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3 738 400,00</w:t>
            </w:r>
          </w:p>
        </w:tc>
      </w:tr>
      <w:tr w:rsidR="00CF5A61" w:rsidRPr="005E6039" w:rsidTr="007A4EB9">
        <w:trPr>
          <w:trHeight w:val="106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1010100000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3 738 400,00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3 738 400,00</w:t>
            </w:r>
          </w:p>
        </w:tc>
      </w:tr>
      <w:tr w:rsidR="00CF5A61" w:rsidRPr="005E6039" w:rsidTr="007A4EB9">
        <w:trPr>
          <w:trHeight w:val="232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"Социально-экономическое развитие коренных малочисленных народов Севера Ханты-Мансийского автономного округа – Югры" на 2018–2025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3 738 400,00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3 738 400,00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3 738 400,00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3 738 400,00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3 738 400,00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3 738 400,00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1010184210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3 738 400,00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3 738 400,00</w:t>
            </w:r>
          </w:p>
        </w:tc>
      </w:tr>
      <w:tr w:rsidR="00CF5A61" w:rsidRPr="005E6039" w:rsidTr="007A4EB9">
        <w:trPr>
          <w:trHeight w:val="127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"Профилактика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1340000000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Организация подготовки и выпуска информационно-справочных материалов по профилактике экстремизма (буклеты, листовки, плакаты, памятки, брошюры)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1340400000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06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1340482560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1340482560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1340482560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1340482560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06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13404S2560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13404S2560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13404S2560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13404S2560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"Гармонизация межнациональных отношений, обеспечение гражданского единства"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06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Укрепление толерантности, содействие национально-культурному взаимодействию, поддержание межконфессионального мира и согласия в Кондинском районе через проведение культурно-массовых, спортивных и праздничных мероприятий"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06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1350182560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1350182560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1350182560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1350182560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25 000,00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06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13501S2560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13501S2560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13501S2560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13501S2560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25 000,00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"Комплексное социально-экономическое развитие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37 966 408,00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"Совершенствование государственного и муниципального 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1630000000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37 966 408,00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"Оптимизация предоставления государственных и муниципальных услуг, в том числе путем организации их предоставления по принципу "одного окна""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1630100000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37 966 408,00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1630100590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1 744 408,00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1630100590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1 744 408,00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1630100590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1 744 408,00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1630100590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1 295 400,00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1630100590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449 008,00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организацию предоставления государственных услуг в многофункциональных центрах предоставления государственных и муниципальных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1630182370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34 410 900,00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1630182370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34 410 900,00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1630182370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34 410 900,00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1630182370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34 410 900,00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16301S2370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1 811 100,00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16301S2370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1 811 100,00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16301S2370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1 811 100,00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16301S2370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1 811 100,00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Прочие мероприятия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4070000000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выплаты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4070000030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4070000030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4070000030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Пособия, компенсации и иные социальные выплаты гражданам, кроме публичных нормативных обязательств</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4070000030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7 799 700,00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5 982 000,00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Органы юстиции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5 982 000,00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5 982 000,00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5 982 000,00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5 982 000,00</w:t>
            </w:r>
          </w:p>
        </w:tc>
      </w:tr>
      <w:tr w:rsidR="00CF5A61" w:rsidRPr="005E6039" w:rsidTr="007A4EB9">
        <w:trPr>
          <w:trHeight w:val="169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5 982 000,00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5 982 000,00</w:t>
            </w:r>
          </w:p>
        </w:tc>
      </w:tr>
      <w:tr w:rsidR="00CF5A61" w:rsidRPr="005E6039" w:rsidTr="007A4EB9">
        <w:trPr>
          <w:trHeight w:val="148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5 982 000,00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5 982 000,00</w:t>
            </w:r>
          </w:p>
        </w:tc>
      </w:tr>
      <w:tr w:rsidR="00CF5A61" w:rsidRPr="005E6039" w:rsidTr="007A4EB9">
        <w:trPr>
          <w:trHeight w:val="127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5 372 200,00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5 372 200,00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4 298 013,69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4 298 013,69</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4 298 013,69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4 298 013,69</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0140159300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3 303 026,69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3 303 026,69</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0140159300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994 987,00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994 987,00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1 074 186,31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1 074 186,31</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1 074 186,31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1 074 186,31</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0140159300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355 250,01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355 250,01</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0140159300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718 936,30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718 936,30</w:t>
            </w:r>
          </w:p>
        </w:tc>
      </w:tr>
      <w:tr w:rsidR="00CF5A61" w:rsidRPr="005E6039" w:rsidTr="007A4EB9">
        <w:trPr>
          <w:trHeight w:val="127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 за счет средств бюджета автономного округа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01401F9300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609 800,00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609 800,00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01401F9300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145 559,81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145 559,81</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01401F9300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145 559,81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145 559,81</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Иные выплаты персоналу государственных (муниципальных) органов, за исключением фонда оплаты </w:t>
            </w:r>
            <w:r w:rsidRPr="005E6039">
              <w:rPr>
                <w:rFonts w:ascii="Times New Roman" w:eastAsia="Times New Roman" w:hAnsi="Times New Roman" w:cs="Times New Roman"/>
                <w:sz w:val="16"/>
                <w:szCs w:val="16"/>
                <w:lang w:eastAsia="ru-RU"/>
              </w:rPr>
              <w:lastRenderedPageBreak/>
              <w:t>труда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01401F9300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145 559,81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145 559,81</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01401F9300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464 240,19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464 240,19</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01401F9300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464 240,19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464 240,19</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01401F9300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164 561,19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164 561,19</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01401F9300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299 679,00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299 679,00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гражданская оборона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"Защита населения и территорий от чрезвычайных ситуаций, обеспечение пожарной безопасности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"Укрепление пожарной безопасности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1420000000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"Организация пропаганды и обучения населения по гражданской обороне и пожарной безопасности"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1420100000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Организация пропаганды и обучения населения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1420102180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1420102180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1420102180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1420102180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Другие вопросы в области национальной безопасности и правоохранительной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1 607 700,00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27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1 607 700,00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"Профилактика правонарушений"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1 555 600,00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"Создание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мероприятия по созданию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1310182300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13 950,00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1310182300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13 950,00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1310182300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13 950,00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1310182300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13 950,00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на мероприятия по созданию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13101S2300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7 750,00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13101S2300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7 750,00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13101S2300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7 750,00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13101S2300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7 750,00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функционирования и развития систем видеонаблюдения в сфере общественного порядка "</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1310600000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538 500,00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функционирования и развития систем видеонаблюдения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1310672310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538 500,00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1310672310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538 500,00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1310672310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538 500,00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1310672310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538 500,00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функционирования и развития систем видеонаблюдения с целью повышения безопасности дорожного движения, информирования населения"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1310700000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995 400,00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функционирования и развития систем видеонаблюдения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1310772310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1310772310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1310772310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1310772310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35 400,00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06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размещение систем видеообзора, модернизацию,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1310782310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768 000,00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1310782310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768 000,00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1310782310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768 000,00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1310782310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768 000,00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06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на размещение систем видеообзора, модернизацию,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13107S2310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192 000,00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13107S2310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192 000,00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13107S2310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192 000,00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13107S2310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192 000,00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"Профилактика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1340000000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52 100,00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Пресечение террористических актов и минимизация их последствий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1340800000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52 100,00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Мероприятия по профилактике терроризма </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1340870210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52 100,00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1340870210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52 100,00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1340870210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52 100,00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1340870210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52 100,00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176 193 709,18</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70 573 900,00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Общеэкономические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4 227 625,00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1 228 800,00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69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1 228 800,00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48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1 228 800,00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1 228 800,00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1 228 800,00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1 228 800,00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943 800,00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285 000,00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"Комплексное социально-экономическое развитие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2 998 825,00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"Содействие занятости населения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1610000000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2 998 825,00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"Сохранение стабильной и управляемой ситуации на рынке труда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1610100000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2 998 825,00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реализацию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2 998 825,00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1 552 981,00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1 552 981,00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1 192 767,21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360 213,79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1 445 844,00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171 844,00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171 844,00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1 274 000,00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1 274 000,00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Сельское хозяйство и рыболовство</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60 350 000,00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60 350 000,00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60 350 000,00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60 350 000,00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"Развитие растениеводства, переработки и реализации продукции растениеводства"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0810000000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650 000,00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650 000,00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"Субсидирование части затрат на производство и реализацию продукции растениеводства в открытом грунте"</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0810100000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650 000,00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650 000,00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поддержку растениеводства, переработки и реализации продукции растениеводства </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0810184140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650 000,00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650 000,00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0810184140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650 000,00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650 000,00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0810184140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650 000,00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650 000,00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0810184140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650 000,00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650 000,00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"Развитие животноводства, переработки и реализации продукции животноводства"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0820000000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46 000 000,00</w:t>
            </w:r>
          </w:p>
        </w:tc>
      </w:tr>
      <w:tr w:rsidR="00CF5A61" w:rsidRPr="005E6039" w:rsidTr="007A4EB9">
        <w:trPr>
          <w:trHeight w:val="148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Основное мероприятие "Предоставление субсидий на производство и реализацию молочных продуктов, на производство и реализацию мяса крупного и мелкого рогатого скота, лошадей, на развитие прочих отраслей животноводства: свиноводства, птицеводства, кролиководства и звероводства, на содержание маточного поголовья животных (личные подсобные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0820100000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46 000 000,00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поддержку животноводства, переработки и реализации продукции животноводства </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0820184150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46 000 000,00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0820184150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46 000 000,00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0820184150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46 000 000,00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0820184150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46 000 000,00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46 000 000,00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"Поддержка малых форм хозяйствования" </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0830000000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6 200 000,00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6 200 000,00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 Предоставление субсидий на поддержку малых форм хозяйствования, на развитие материально-технической базы (за исключением личных подсобных хозяйств)"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0830100000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6 200 000,00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6 200 000,00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поддержку малых форм хозяйствования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0830184170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6 200 000,00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6 200 000,00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0830184170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6 200 000,00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6 200 000,00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0830184170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6 200 000,00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6 200 000,00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0830184170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6 200 000,00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6 200 000,00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"Повышение эффективности использования и развития потенциала рыбохозяйственного комплекса"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0840000000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7 500 000,00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7 500 000,00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"Субсидирование вылова и реализации товарной пищевой рыбы, (в том числе искуственно выращенной), товарной пищевой рыбопродукции"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0840100000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7 500 000,00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7 500 000,00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повышение эффективности использования и развитие ресурсного потенциала рыбохозяйственного комплекса </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0840184180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7 500 000,00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7 500 000,00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0840184180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7 500 000,00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7 500 000,00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0840184180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7 500 000,00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7 500 000,00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0840184180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7 500 000,00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7 500 000,00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Транспорт</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82 890 490,00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транспортной системы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82 890 490,00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"Автомобильный, воздушный и водный транспорт" </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1820000000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82 890 490,00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доступности и повышения качества услуг автомобильным транспортом"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1820100000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24 593 290,00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Отдельные мероприятия в области автомобильного транспорта </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24 593 290,00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24 593 290,00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24 593 290,00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1820103030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24 593 290,00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Основное мероприятие "Обеспечение доступности и повышения качества услуг воздушным транспортом"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1820200000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29 158 904,76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Отдельные мероприятия в области воздушного транспорта </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29 158 904,76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29 158 904,76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29 158 904,76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1820203000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29 158 904,76</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доступности и повышения качества услуг водным транспортом"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1820300000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29 138 295,24</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Отдельные мероприятия в области водного транспорта </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29 138 295,24</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29 138 295,24</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29 138 295,24</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1820303010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29 138 295,24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Дорожное хозяйство (дорожные фонды)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3 527 627,00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транспортной системы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3 527 627,00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"Дорожное хозяйство" </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2 547 627,00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"Строительство подъездных автомобильных дорог общего пользования местного значения"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2 547 627,00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Содержание подъездной автомобильной дороги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1810102390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2 547 627,00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1810102390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2 547 627,00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1810102390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2 547 627,00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1810102390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2 547 627,00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"Комплексное развитие транспортной инфраструктуры"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1830000000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980 000,00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"Разработка документов стратегического планирования"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1830100000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980 000,00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Мероприятие по разработке программ комплексного развития транспортной инфраструктуры муниципальных образований Кондинского района и межселенной территории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1830170018</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980 000,00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1830170018</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980 000,00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1830170018</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980 000,00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1830170018</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980 000,00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5 927 398,00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233 260,00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69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233 260,00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48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233 260,00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233 260,00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233 260,00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233 260,00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233 260,00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«Информационное общество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5 694 138,00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"Развитие и сопровождение инфраструктуры электронного правительства"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334 600,00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Реализация мероприятий в области информационных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1700170090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334 600,00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1700170090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334 600,00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1700170090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334 600,00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1700170090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334 600,00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"Развитие технической и технологической основы формирования электронного правительства"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1700200000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5 359 538,00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Реализация мероприятий в области информационных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1700270090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4 659 538,00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1700270090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4 659 538,00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1700270090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4 659 538,00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1700270090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4 659 538,00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 на проведение конкурса "Лучший электронный муниципалитет"</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1700285280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1700285280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1700285280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1700285280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700 000,00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Другие вопросы в области национальной экономики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19 270 569,18</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10 223 900,00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1 583 900,00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1 583 900,00</w:t>
            </w:r>
          </w:p>
        </w:tc>
      </w:tr>
      <w:tr w:rsidR="00CF5A61" w:rsidRPr="005E6039" w:rsidTr="007A4EB9">
        <w:trPr>
          <w:trHeight w:val="169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1 583 900,00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1 583 900,00</w:t>
            </w:r>
          </w:p>
        </w:tc>
      </w:tr>
      <w:tr w:rsidR="00CF5A61" w:rsidRPr="005E6039" w:rsidTr="007A4EB9">
        <w:trPr>
          <w:trHeight w:val="148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1 583 900,00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1 583 900,00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0140184120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1 583 900,00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1 583 900,00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0140184120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1 281 523,01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1 281 523,01</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0140184120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1 281 523,01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1 281 523,01</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0140184120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928 896,00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928 896,00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0140184120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91 101,01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91 101,01</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0140184120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261 526,00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261 526,00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0140184120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302 376,99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302 376,99</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0140184120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302 376,99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302 376,99</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0140184120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73 411,39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73 411,39</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0140184120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228 965,60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228 965,60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«Содействие развитию застройки населенных пунктов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1 808 600,00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"Изготовление межевых планов и проведение кадастрового учета земельных участков" </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0720000000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1 619 003,30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проведения государственного кадастрового учета земельных участков"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0720100000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1 619 003,30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по изготовлению межевых планов и проведение кадастрового учета земельных участков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0720170270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1 619 003,30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0720170270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1 619 003,30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0720170270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1 619 003,30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0720170270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46 800,00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0720170270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1 572 203,30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"Оценка земельных участков" </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0730000000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189 596,70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проведения оценки земельных участков"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0730100000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189 596,70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Оценка земельных участков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0730170270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189 596,70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0730170270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189 596,70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0730170270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189 596,70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0730170270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189 596,70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8 640 000,00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8 640 000,00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"Развитие системы заготовки и переработки дикоросов" </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0850000000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8 640 000,00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8 640 000,00</w:t>
            </w:r>
          </w:p>
        </w:tc>
      </w:tr>
      <w:tr w:rsidR="00CF5A61" w:rsidRPr="005E6039" w:rsidTr="007A4EB9">
        <w:trPr>
          <w:trHeight w:val="190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"Предоставление субсидий на заготовку продукции дикоросов, на производство продукции глубокой переработки дикоросов, заготовленных на территории автономного округа, на возведение (строительство), оснащение, страхование пунктов по приемке дикоросов, приобретение специализированной техники и оборудования для хранения, переработки и транспортировки дикоросов, на организацию презентации продукции из дикоросов, участие в выставках, ярмарках, форумах"</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0850100000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8 640 000,00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8 640 000,00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развитие системы заготовки и переработки дикоросов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0850184190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8 640 000,00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8 640 000,00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0850184190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8 640 000,00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8 640 000,00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0850184190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8 640 000,00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8 640 000,00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0850184190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8 640 000,00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8 640 000,00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"Формирование на территории Кондинского района градостроительной документации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2 608 850,56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"Разработка документов территориального планирования и градостроительного зонирования"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0920000000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2 608 850,56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городских и сельских поселений документами территориального планирования"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0920100000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537 550,56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Корректировка генерального плана муниципального образования сельское поселение Шугур</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0920182171</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478 420,00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0920182171</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478 420,00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0920182171</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478 420,00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0920182171</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478 420,00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на корректировку генерального плана муниципального образования сельское поселение Шугур</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09201S2171</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59 130,56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09201S2171</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59 130,56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09201S2171</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59 130,56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09201S2171</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59 130,56</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"Определение границ зон затопления, подтопления территорий населенных пунктов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0920400000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2 071 300,00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Подготовка предложений по определению границ зон затопления, подтопления в пгт. Кондинское, с. Болчары, с. Алтай </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0920482171</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1 843 457,00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0920482171</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1 843 457,00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0920482171</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1 843 457,00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0920482171</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1 843 457,00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"Подготовка предложений по определению границ зон затопления, подтопления в пгт. Кондинское, с. Болчары, с. Алтай"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09204S2171</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227 843,00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09204S2171</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227 843,00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09204S2171</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227 843,00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09204S2171</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227 843,00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"Комплексное социально-экономическое развитие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218 730,00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"Совершенствование государственного и муниципального 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1630000000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218 730,00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"Оптимизация предоставления государственных и муниципальных услуг, в том числе путем организации их предоставления по принципу "одного окна""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1630100000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218 730,00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за счет средств резервного фонда Правительства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1630185150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218 730,00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1630185150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218 730,00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1630185150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218 730,00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1630185150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218 730,00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Муниципальная программа «Развитие малого и среднего предпринимательства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4 410 488,62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"Содействие развитию малого и среднего предпринимательства в муниципальном образовании"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4 410 488,62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по развитию малого и среднего предпринимательства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2300170110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478 277,62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2300170110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367 946,62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2300170110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367 946,62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2300170110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367 946,62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2300170110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110 331,00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2300170110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110 331,00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2300170110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110 331,00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поддержку малого и среднего предпринимательства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2300182380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3 735 600,00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2300182380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758 900,00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2300182380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758 900,00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2300182380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758 900,00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2300182380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2 976 700,00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2300182380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2 976 700,00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2300182380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2 976 700,00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на поддержку малого и среднего предпринимательства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23001S2380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196 611,00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23001S2380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39 942,00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23001S2380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39 942,00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23001S2380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39 942,00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23001S2380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156 669,00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23001S2380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156 669,00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23001S2380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156 669,00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ЖИЛИЩНО-КОММУНАЛЬНОЕ ХОЗЯЙСТВО</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12 306 677,43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Коммунальное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1 855 000,00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малого и среднего предпринимательства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1 855 000,00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"Содействие развитию малого и среднего предпринимательства в муниципальном образовании"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1 855 000,00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2300103510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1 855 000,00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2300103510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1 855 000,00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2300103510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1 855 000,00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2300103510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1 855 000,00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Благоустройство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10 451 677,43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"Формирование комфортной городской среды в Кондинском районе на 2018-2022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3 800 000,00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Благоустройство территорий общего пользования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3 800 000,00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по благоустройству общественных территорий поселений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3 800 000,00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3 800 000,00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3 800 000,00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2400295550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3 800 000,00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6 651 677,43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Исполнение переданных полномочий городского поселения Междуреченский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6 651 677,43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Озеленение</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4090006300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Организация и содержание мест захоронения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875 536,00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875 536,00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875 536,00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4090006400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875 536,00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мероприятия по благоустройству поселения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5 741 141,43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5 741 141,43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5 741 141,43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4090006500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5 741 141,43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18 180 644,29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Молодежная политика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18 180 644,29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2 906 488,50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"Организация отдыха и оздоровления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2 906 488,50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"Организация отдыха и оздоровления детей в оздоровительных учреждениях различных типов"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77 427,00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по организации летнего отдыха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0240270140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77 427,00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0240270140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77 427,00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0240270140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77 427,00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0240270140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77 427,00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временного трудоустройства несовершеннолетних в свободное от учебы время в летний период"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0240400000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2 829 061,50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по организации летнего отдыха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0240470140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2 829 061,50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0240470140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2 829 061,50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0240470140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2 829 061,50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0240470140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2 829 061,50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«Молодежь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15 274 155,79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"Работа с детьми и молодежью"  </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0320000000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15 274 155,79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"Выплата субсидий МАУ "Районный центр молодежных инициатив "Ориентир" на выполнение муниципального задания и иные цели"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0320100000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15 227 153,79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0320100590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13 855 761,17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0320100590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13 855 761,17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0320100590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13 855 761,17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0320100590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13 752 161,17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0320100590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103 600,00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Реализация мероприятий по работе с детьми  и молодежью </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0320170280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950 380,00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0320170280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950 380,00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0320170280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950 380,00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0320170280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690 380,00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0320170280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в части межбюджетных трансфертов за счет средств резервного фонда Правительства ХМАО-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0320185150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421 012,62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0320185150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421 012,62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0320185150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421 012,62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0320185150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421 012,62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"Поддержка социально ориентированных некоммерческих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0320200000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47 002,00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в части субчидий некомерческим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0320270280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47 002,00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0320270280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47 002,00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0320270280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630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47 002,00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субсидии некоммерческим организациям ( за исключением государственных (муниципальных)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0320270280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634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47 002,00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КУЛЬТУРА, КИНЕМАТОГРАФИЯ</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1 054 509,00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378 900,00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675 609,00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культуры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675 609,00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 Подпрограмма "Подготовка и проведение юбилейных мероприятий"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0530000000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675 609,00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"Реализация плана мероприятий "95-летие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0530100000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675 609,00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реализацию плана мероприятий "95-летия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675 609,00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160 780,00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160 780,00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160 780,00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514 829,00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514 829,00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98 329,00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416 500,00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Другие вопросы в области культуры, кинематографии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378 900,00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378 900,00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культуры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378 900,00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378 900,00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"Обеспечение прав граждан на доступ к культурным ценностям и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378 900,00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378 900,00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"Создание условий для сохранения документального наследия и расширения доступа пользователей к архивным документам (Развитие архивного дела)"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0510400000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378 900,00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378 900,00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0510484100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378 900,00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378 900,00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0510484100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378 900,00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378 900,00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0510484100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378 900,00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378 900,00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0510484100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378 900,00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378 900,00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ЗДРАВООХРАНЕНИЕ</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224 455,60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224 455,60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Другие вопросы в области здравоохранения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224 455,60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224 455,60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4 455,60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4 455,60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"Организация отдыха и оздоровления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4 455,60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4 455,60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Обеспечение мер безопасности при организации оздоровительной кампании и создание комфортных условий пребывания в учреждениях, обеспечивающих отдых</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0240600000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4 455,60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4 455,60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4 455,60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4 455,60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4 455,60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4 455,60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4 455,60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4 455,60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4 455,60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4 455,60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220 000,00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за счет средств бюджета автономного округа не отнесенные к муниципальным программам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4030000000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220 000,00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4030084280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220 000,00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4030084280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220 000,00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4030084280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220 000,00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4030084280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220 000,00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СОЦИАЛЬНАЯ ПОЛИТИКА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12 290 937,50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Пенсионное обеспечение</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10 750 500,00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10 750 500,00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Подпрограмма "Дополнительное пенсионное обеспечение отдельных категорий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10 750 500,00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"Организация мероприятий, связанных с дополнительным пенсионным обеспечением отдельных категорий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0120100000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10 750 500,00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Социальные выплаты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0120100220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604 000,00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0120100220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604 000,00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0120100220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604 000,00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Пособия, компенсации и иные социальные выплаты гражданам, кроме публичных нормативных обязательств</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0120100220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604 000,00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на пенсионное обеспечение отдельных категорий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0120170220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10 146 500,00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0120170220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10 146 500,00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0120170220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10 146 500,00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Пособия, компенсации и иные социальные выплаты гражданам, кроме публичных нормативных обязательств</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0120170220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10 146 500,00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Другие вопросы в области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1 540 437,50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гражданского общества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1 540 437,50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"Поддержка социально ориентированных некоммерческих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27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"Формирование открытой и конкурентной системы финансовой поддержки социально ориентированным некоммерческим организациям путем предоставления грантов (на конкурсной основе) и субсидий социально ориентированным некоммерческим организациям на создание условий для осуществления их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2120300000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Реализация мероприятий в области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2120370070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2120370070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2120370070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2120370070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2120370070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2120370070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630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субсидии некоммерческим организациям ( за исключением государственных (муниципальных)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2120370070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634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1 140 437,50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"Оказание дополнительной поддержки отдельным категориям граждан, проживающим на территории Кондинского района, создание условий для их полноценного участия в жизни общества"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2130200000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1 140 437,50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в сфере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1 140 437,50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1 140 437,50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1 140 437,50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2130270260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1 140 437,50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СРЕДСТВА МАССОВОЙ ИНФОРМАЦИИ</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15 972 567,67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Другие вопросы в области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15 972 567,67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гражданского общества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15 972 567,67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15 972 567,67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Основное мероприятие "Обеспечение информационной открытости деятельности органов местного самоуправления муниципального образования Кондинский район"</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2130100000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15 777 567,67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в сфере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15 777 567,67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15 777 567,67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15 777 567,67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2130170260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15 777 567,67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"Оказание дополнительной поддержки отдельным категориям граждан, проживающим на территории Кондинского района, создание условий для их полноценного участия в жизни общества"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2130200000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в сфере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2130270260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195 000,00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Комитет по финансам и налоговой политике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700 684 108,26</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57 836 400,00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42 773 333,64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5 870,00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5 870,00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Обеспечение деятельности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4010000000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5 870,00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5 870,00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5 870,00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5 870,00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4010002040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5 870,00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28 731 534,00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"Управление муниципальными финансами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28 731 534,00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"Организация бюджетного процесса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28 731 534,00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функций в бюджетной сфере, в сфере налогов и сборов, в сфере закупок"</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28 731 534,00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функций органами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1910102040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28 731 534,00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1910102040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28 731 534,00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1910102040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28 731 534,00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1910102040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22 174 600,00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1910102040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84 000,00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1910102040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6 472 934,00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Резервные фонды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1 050 000,00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1 050 000,00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Резервные фонды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4060000000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1 050 000,00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Резервные средства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1 050 000,00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1 050 000,00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Резервные средства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870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1 050 000,00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Резервные средства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4060007050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870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1 050 000,00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12 985 929,64</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"Управление муниципальными финансами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792 642,42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"Организация бюджетного процесса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792 642,42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функций в бюджетной сфере, в сфере налогов и сборов, в сфере закупок"</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792 642,42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мероприятия на обеспечение функций органами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792 642,42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550 000,00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550 000,00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550 000,00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238 342,42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238 342,42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238 342,42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853</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12 193 287,22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мероприятия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4070000000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12 193 287,22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мероприятия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4070000010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12 193 287,22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4070000010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12 193 287,22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4070000010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12 193 287,22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4070000010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12 193 287,22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НАЦИОНАЛЬНАЯ ОБОРОНА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2 809 400,00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2 809 400,00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Мобилизационная и вневойсковая подготовка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2 809 400,00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2 809 400,00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2 809 400,00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2 809 400,00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Целевые средства бюджета автономного округа не отнесенные к муниципальным программам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2 809 400,00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2 809 400,00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осуществление первичного воинского учета на территориях, где отсутствуют военные комиссариаты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2 809 400,00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2 809 400,00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2 809 400,00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2 809 400,00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Субвенции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530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2 809 400,00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2 809 400,00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Субвенции</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4040051180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530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2 809 400,00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2 809 400,00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728 700,00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589 200,00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Органы юстиции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589 200,00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589 200,00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589 200,00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589 200,00</w:t>
            </w:r>
          </w:p>
        </w:tc>
      </w:tr>
      <w:tr w:rsidR="00CF5A61" w:rsidRPr="005E6039" w:rsidTr="007A4EB9">
        <w:trPr>
          <w:trHeight w:val="169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589 200,00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589 200,00</w:t>
            </w:r>
          </w:p>
        </w:tc>
      </w:tr>
      <w:tr w:rsidR="00CF5A61" w:rsidRPr="005E6039" w:rsidTr="007A4EB9">
        <w:trPr>
          <w:trHeight w:val="148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589 200,00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589 200,00</w:t>
            </w:r>
          </w:p>
        </w:tc>
      </w:tr>
      <w:tr w:rsidR="00CF5A61" w:rsidRPr="005E6039" w:rsidTr="007A4EB9">
        <w:trPr>
          <w:trHeight w:val="127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516 900,00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516 900,00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516 900,00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516 900,00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Субвенции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530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516 900,00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516 900,00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Субвенции</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0140159300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530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516 900,00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516 900,00</w:t>
            </w:r>
          </w:p>
        </w:tc>
      </w:tr>
      <w:tr w:rsidR="00CF5A61" w:rsidRPr="005E6039" w:rsidTr="007A4EB9">
        <w:trPr>
          <w:trHeight w:val="106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 </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01401D9300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72 300,00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72 300,00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01401D9300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72 300,00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72 300,00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Субвенции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01401D9300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530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72 300,00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72 300,00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Субвенции</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01401D9300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530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72 300,00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72 300,00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Другие вопросы в области национальной безопасности и правоохранительной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139 500,00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27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139 500,00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"Профилактика правонарушений"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139 500,00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"Создание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139 500,00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мероприятия по созданию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1310182300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139 500,00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1310182300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139 500,00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1310182300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139 500,00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1310182300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139 500,00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36 775 628,91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Общеэкономические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5 869 268,77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"Комплексное социально-экономическое развитие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5 869 268,77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"Содействие занятости населения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1610000000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5 869 268,77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"Сохранение стабильной и управляемой ситуации на рынке труда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1610100000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5 869 268,77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реализацию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5 869 268,77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5 869 268,77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5 869 268,77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5 869 268,77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Дорожное хозяйство (дорожные фонды)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27 653 436,56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транспортной системы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27 653 436,56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"Дорожное хозяйство" </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27 653 436,56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"Строительство подъездных автомобильных дорог общего пользования местного значения"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8 268 000,00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строительство (реконструкцию), капитальный ремонт и ремонт автомобильных дорог общего пользования местного значения (ОБ)</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1810182390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8 268 000,00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1810182390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8 268 000,00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1810182390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8 268 000,00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1810182390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8 268 000,00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19 259 450,56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ремонт автомобильных дорог общего пользования местного значения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16 239 780,54</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16 239 780,54</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16 239 780,54</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1810289190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16 239 780,54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софинансирование  капитального ремонта и ремонта автомобильных дорог общего пользования местного значения </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3 019 670,02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3 019 670,02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3 019 670,02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18102S2390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3 019 670,02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"Сохранение сети автомобильных дорог местного значения и организация дорожной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1810300000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125 986,00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Содержание внутрипоселковых дорог и искуственных сооружений на них</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125 986,00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125 986,00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125 986,00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1810304290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125 986,00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3 252 923,58</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"Управление муниципальными финансами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3 252 923,58</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"Организация бюджетного процесса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3 252 923,58</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функций в бюджетной сфере, в сфере налогов и сборов, в сфере закупок"</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3 252 923,58</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мероприятия на обеспечение функций органами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3 252 923,58</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3 252 923,58</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3 252 923,58</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3 252 923,58</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ЖИЛИЩНО-КОММУНАЛЬНОЕ ХОЗЯЙСТВО</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271 482 115,92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Коммунальное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190 219 865,92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190 219 865,92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"Создание условий для обеспечения качественными коммунальными услугами" </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164 220 160,49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Основное мероприятие «Капитальныйремонт (с заменой) систем теплоснабжения, водоснабжения и водоотведения»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94 445 000,00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1210282591</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85 000 000,00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9 445 000,00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9 445 000,00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9 445 000,00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12102S2591</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9 445 000,00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06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мероприятие"Предоставление субсидии на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69 775 160,49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06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субсидии на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69 775 160,49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69 775 160,49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69 775 160,49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1210370010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69 775 160,49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"Обеспечение равных прав потребителей на получение энергетических ресурсов" </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25 999 705,43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69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"Предоставление субсидии в целях возмещения недополученных доходов организациям, осуществляющим реализацию энергетической энергии предприятиям жилищно -коммунального и агропромышленного комплекса, субъекта малого и среднего предпринимательства, организациям бюджетной сферы в зоне децентрализованного электроснабжения Кондинского района по цене эл энергии централизованного электроснабжения"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1230300000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21 479 500,00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69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Ханты-Мансийского автономного округа – Югры по цене электрической энергии зоны централизованного электроснабжения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1230382240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12 887 700,00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1230382240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12 887 700,00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1230382240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12 887 700,00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1230382240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12 887 700,00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90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Ханты-Мансийского автономного округа – Югры по цене электрической энергии зоны централизованного электроснабжения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12303S2240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8 591 800,00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12303S2240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8 591 800,00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12303S2240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8 591 800,00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12303S2240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8 591 800,00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Основное мероприятие "Предоставление субсидии в целях возмещения недополученных доходов организациям, предоставляющим населению услуги теплоснабжения"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1230400000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4 520 205,43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субсидии в целях возмещения  недополученных доходов  организациям, предоставляющим населению услуги  теплоснабжения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1230470010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4 520 205,43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1230470010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4 520 205,43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1230470010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4 520 205,43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1230470010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4 520 205,43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Благоустройство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81 262 250,00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"Формирование комфортной городской среды в Кондинском районе на 2018-2022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81 014 200,00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Благоустройство территорий общего пользования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81 014 200,00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Многофункциональная игровая площадка крытого типа с административно-бытовым зданием и благоустройством общественной территории (крытый ледовый корт) в пгт.Междуреченский)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2400275550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2400275550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2400275550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2400275550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30 000 000,00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по благоустройству общественных территорий поселений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35 140 000,00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35 140 000,00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35 140 000,00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2400295550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35 140 000,00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24002L5550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15 874 200,00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24002L5550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15 874 200,00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24002L5550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15 874 200,00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24002L5550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15 874 200,00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248 050,00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Целевые средства бюджета автономного округа не отнесенные к муниципальным программам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248 050,00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реализацию наказов избирателей депутатам Думы ХМАО-Югры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248 050,00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248 050,00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248 050,00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4040085160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248 050,00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КУЛЬТУРА, КИНЕМАТОГРАФИЯ</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60 007 667,90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60 007 667,90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культуры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59 789 667,90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"Укрепление единого культурного пространства"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58 789 667,90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"Создание благоприятных условий для художественно-творческой деятельности (развитие культурно-досуговой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0520300000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55 224 667,90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06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0520382580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55 224 667,90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0520382580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55 224 667,90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0520382580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55 224 667,90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0520382580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55 224 667,90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Основное мероприятие "Стимулирование культурного разнообразия, создания в Кондинском районе условий для диалога и взаимодействия культур"</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0520400000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Реализация прочих мероприятий в рамках подпрограммы "Укрепление единого культурного пространства"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0520470050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65 000,00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"Проведение ремонтов (в т.ч. капитальных), укрепление материально-технической базы учреждений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0520600000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3 500 000,00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проведение ремонтов (в т.ч. капитальных), укрепление материально-технической базы учреждений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0520670050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3 500 000,00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0520670050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3 500 000,00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0520670050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3 500 000,00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0520670050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3 500 000,00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 Подпрограмма "Подготовка и проведение юбилейных мероприятий"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0530000000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"Реализация плана мероприятий "95-летие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0530100000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реализацию плана мероприятий "95-летия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1 000 000,00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Целевые средства бюджета автономного округа не отнесенные к муниципальным программам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реализацию наказов избирателей депутатам Думы ХМАО-Югры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4040085160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218 000,00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ОБСЛУЖИВАНИЕ ГОСУДАРСТВЕННОГО И МУНИЦИПАЛЬНОГО ДОЛГА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234 800,00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Обслуживание государственного внутреннего и муниципального долга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234 800,00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"Управление муниципальными финансами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234 800,00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"Управление муниципальным долгом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1920000000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234 800,00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"Обслуживание муниципального долга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1920200000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234 800,00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эффективного управления муниципальным долгом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1920200650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234 800,00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1920200650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234 800,00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Обслуживание муниципального долга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1920200650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730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234 800,00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Обслуживание муниципального долга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1920200650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730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234 800,00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285 872 461,89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54 437 800,00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267 228 500,00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54 437 800,00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«Повышение эффективности предоставления финансовой помощи городским и сельским поселениям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267 228 500,00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54 437 800,00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Подпрограмма «Совершенствование системы распределения и перераспределения финансовых ресурсов между уровнями бюджетной системы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2010000000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267 228 500,00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54 437 800,00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"Расчет и распределение дотации на выравнивание бюджетной обеспеченности поселений"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2010100000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267 228 500,00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54 437 800,00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Дотации на выравнивание бюджетной обеспеченности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2010186010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267 228 500,00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54 437 800,00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2010186010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267 228 500,00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54 437 800,00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Дотации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2010186010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267 228 500,00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54 437 800,00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Дотации на выравнивание бюджетной обеспеченности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2010186010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267 228 500,00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54 437 800,00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дотации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7 400 000,00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«Повышение эффективности предоставления финансовой помощи городским и сельским поселениям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7 400 000,00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"Поддержание устойчивого исполнения бюджетов муниципальных образований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2020000000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7 300 000,00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"Расчет и распределение дотации на обеспечение сбалансированности местных бюджетов"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2020200000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7 300 000,00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Дотация на поддержку мер по обеспечению сбалансированности бюджетов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2020286020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7 300 000,00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2020286020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7 300 000,00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Дотации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2020286020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7 300 000,00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дотации</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2020286020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7 300 000,00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"Содействие повышению качества управления муниципальными финансами"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2030000000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"Предоставление муниципальным образованиям Кондинского района грантов (дотаций)"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2030300000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Дотации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2030386030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2030386030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Дотации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2030386030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дотации</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2030386030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межбюджетные трансферты общего характера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11 243 961,89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11 243 961,89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Целевые средства бюджета автономного округа не отнесенные к муниципальным программам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11 243 157,50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 на организационное и материально - техническое обеспечение подготовки и проведения муниципальных выборов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4040079990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5 877 687,50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4040079990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5 877 687,50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4040079990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5 877 687,50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4040079990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5 877 687,50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06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в части межбюджетных трансфертов за счет средств резервного фонда Правительства ХМАО- Югры (на финансовое обеспечение непредвиденных расходов, связанных с выплатами заработной платы работникам учреждений бюджетной сферы)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4040085150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5 365 470,00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4040085150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5 365 470,00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4040085150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5 365 470,00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4040085150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5 365 470,00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мероприятия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4070000000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804,39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мероприятия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4070000010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804,39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4070000010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804,39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4070000010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804,39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4070000010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804,39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Комитет по управлению муниципальным имуществом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698 848 623,60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17 335 724,00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36 200 963,80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36 200 963,80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Кондинского района "Управление муниципальным имуществом Кондинского района на 2017-2020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36 200 963,80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"Управление и распоряжение муниципальным имуществом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20 117 017,21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"Совершенствование системы управления муниципальным имуществом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20 117 017,21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19 857 017,21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18 982 187,81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18 982 187,81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2210102400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18 982 187,81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874 829,40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Исполнение судебных актов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830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214 129,40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48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2210102400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831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214 129,40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660 700,00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2210102400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660 700,00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Оценка недвижимости, признание прав и регулирование отношений по государственной и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2210109020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2210109020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2210109020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2210109020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"Организационно-техническое и финансовое обеспечение Комитета"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16 083 946,59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условий для выполнения функций, возложенных на Комитет"</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2230300000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16 083 946,59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2230302040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15 807 646,59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2230302040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15 807 646,59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2230302040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15 807 646,59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2230302040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11 476 975,58</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2230302040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87 000,00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2230302040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4 243 671,01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276 300,00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213 200,00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213 200,00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213 200,00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55 900,00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55 900,00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55 900,00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3 800,00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853</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3 400,00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43 210,00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Другие вопросы в области национальной безопасности и правоохранительной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43 210,00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27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43 210,00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"Профилактика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1340000000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43 210,00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Пресечение террористических актов и минимизация их последствий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1340800000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43 210,00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Мероприятия по профилактике терроризма </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1340870210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43 210,00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1340870210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43 210,00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1340870210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43 210,00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1340870210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43 210,00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515 320,00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416 600,00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«Информационное общество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80 314,00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"Развитие технической и технологической основы формирования электронного правительства"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1700200000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80 314,00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Реализация мероприятий в области информационных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1700270090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80 314,00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1700270090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80 314,00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1700270090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80 314,00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1700270090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80 314,00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Кондинского района "Управление муниципальным имуществом Кондинского района на 2017-2020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336 286,00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"Организационно-техническое и финансовое обеспечение Комитета"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336 286,00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условий для выполнения функций, возложенных на Комитет"</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2230300000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336 286,00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336 286,00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336 286,00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336 286,00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336 286,00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Другие вопросы в области национальной экономики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98 720,00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малого и среднего предпринимательства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98 720,00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Основное мероприятие "Содействие развитию малого и среднего предпринимательства в муниципальном образовании"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98 720,00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по развитию малого и среднего предпринимательства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2300170110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98 720,00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2300170110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98 720,00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2300170110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98 720,00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2300170110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98 720,00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ЖИЛИЩНО-КОММУНАЛЬНОЕ ХОЗЯЙСТВО</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305 503 736,60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34 700,00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Жилищное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305 469 036,60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301 241 150,00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"Содействие развитию жилищного строительства"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301 241 150,00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"Стимулирование застройщиков"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301 241 150,00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для реализации полномочий в области строительства, градостроительной деятельности и жилищных отношений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1110182172</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268 104 623,00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1110182172</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268 104 623,00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1110182172</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268 104 623,00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1110182172</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268 104 623,00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мероприятий "Стимулирование застройщиков"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11101S2172</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33 136 527,00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11101S2172</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33 136 527,00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11101S2172</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33 136 527,00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11101S2172</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33 136 527,00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Кондинского района "Управление муниципальным имуществом Кондинского района на 2017-2020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4 227 886,60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"Управление и распоряжение муниципальным имуществом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4 227 886,60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"Совершенствование системы управления муниципальным имуществом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4 227 886,60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4 227 886,60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4 227 886,60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4 227 886,60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2210102400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4 227 886,60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Другие вопросы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34 700,00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34 700,00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34 700,00</w:t>
            </w:r>
          </w:p>
        </w:tc>
      </w:tr>
      <w:tr w:rsidR="00CF5A61" w:rsidRPr="005E6039" w:rsidTr="007A4EB9">
        <w:trPr>
          <w:trHeight w:val="190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Основное мероприятие "Обеспечение расходов в части администрирования, на исполнение отдельных государственных полномочий по постановке на учет и учету граждан, имеющих право на получение жилищных субсидий, выезжающих из районов Крайнего Севера и приравненных к ним местностей, а так же выезжающих из закрывающихся населенных пунктов на территории Ханты-Мансийского автономного округа - Югры, не имеющих иных жилых помещений"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1130100000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34 700,00</w:t>
            </w:r>
          </w:p>
        </w:tc>
      </w:tr>
      <w:tr w:rsidR="00CF5A61" w:rsidRPr="005E6039" w:rsidTr="007A4EB9">
        <w:trPr>
          <w:trHeight w:val="169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34 700,00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34 700,00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34 700,00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1130184220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34 700,00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34 700,00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248 446 872,00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Общее образование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3 007 172,00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3 007 172,00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"Укрепление материально-технической  базы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3 007 172,00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"Оснащение материально-технической базы образовательных организаций в соответствии с современными требованиями"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3 007 172,00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финансирование наказов избирателей депутатам Думы ХМАО-Югры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0260185160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3 007 172,00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0260185160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3 007 172,00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0260185160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3 007 172,00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0260185160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3 007 172,00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2 126 000,00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2 126 000,00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"Укрепление материально-технической  базы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2 126 000,00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"Оснащение материально-технической базы образовательных организаций в соответствии с современными требованиями"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2 126 000,00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по обеспечению деятельности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0260170160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2 126 000,00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0260170160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2 126 000,00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0260170160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2 126 000,00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0260170160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2 126 000,00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Другие вопросы в области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243 313 700,00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243 313 700,00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"Укрепление материально-технической  базы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243 313 700,00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"Развитие инфраструктуры общего и дошкольного образования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0260300000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243 313 700,00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на приобретение, создание в соответствии с концессионными соглашениями объектов недвижимого имущества для размещения дошкольных образовательных организаций и (или) общеобразовательных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0260382040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231 148 000,00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0260382040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231 148 000,00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0260382040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231 148 000,00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0260382040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231 148 000,00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субсидии на приобретение объектов общего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02603S2040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12 165 700,00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02603S2040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12 165 700,00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02603S2040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12 165 700,00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02603S2040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12 165 700,00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СОЦИАЛЬНАЯ ПОЛИТИКА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28 138 521,20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17 301 024,00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Социальное обеспечение населения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13 310 697,20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2 473 200,00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13 310 697,20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2 473 200,00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"Обеспечение мерами государственной поддержки по улучшению жилищных условий отдельных категорий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13 310 697,20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2 473 200,00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жильем молодых семей"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1120200000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10 837 497,20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Реализация мероприятий по обеспечению жильем молодых семей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11202L4970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10 837 497,20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11202L4970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10 837 497,20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11202L4970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10 837 497,20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гражданам на приобретение жилья</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11202L4970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10 837 497,20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27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жильем отдельной категории граждан, поименованных Федеральными законами "О ветеранах", "О социальной защите инвалидов в Российской Федерации", нуждающимся в улучшении жилищных условий, вставшим на учет до 01 января 2005 года на территории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1120300000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2 473 200,00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2 473 200,00</w:t>
            </w:r>
          </w:p>
        </w:tc>
      </w:tr>
      <w:tr w:rsidR="00CF5A61" w:rsidRPr="005E6039" w:rsidTr="007A4EB9">
        <w:trPr>
          <w:trHeight w:val="106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Субвенции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1120351350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1 680 500,00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1 680 500,00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1120351350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1 680 500,00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1 680 500,00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1120351350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1 680 500,00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1 680 500,00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гражданам на приобретение жилья</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1120351350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1 680 500,00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1 680 500,00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1120351760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792 700,00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792 700,00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1120351760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792 700,00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792 700,00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1120351760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792 700,00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792 700,00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гражданам на приобретение жилья</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1120351760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792 700,00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792 700,00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Охрана семьи и детства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14 827 824,00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14 827 824,00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14 827 824,00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14 827 824,00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"Обеспечение мерами государственной поддержки по улучшению жилищных условий отдельных категорий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14 827 824,00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14 827 824,00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1120400000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14 827 824,00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14 827 824,00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1120484310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14 827 824,00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14 827 824,00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1120484310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14 827 824,00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14 827 824,00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1120484310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14 827 824,00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14 827 824,00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1120484310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14 827 824,00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14 827 824,00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ФИЗИЧЕСКАЯ КУЛЬТУРА И СПОРТ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80 000 000,00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Массовый спорт</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"Развитие массовой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проектно-изыскательские работы, строительство и оснощение лыжной базы на терриатории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0610200000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проектно-изыскательские работы, строительство и оснощение лыжной базы на терриатории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0610270040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0610270040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0610270040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0610270040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80 000 000,00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Управление образования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1 768 738 025,22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1 254 151 557,00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360 992,00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360 992,00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345 992,00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"Организация деятельности в области образования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345 992,00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"Повышение качества управления в сфере образования, обеспечения деятельности по реализации полномочий"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345 992,00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345 992,00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39 700,00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6 292,00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6 292,00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4 692,00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1 600,00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27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Подпрограмма "Гармонизация межнациональных отношений, обеспечение гражданского единства"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Подготовка и проведение мероприятий, приуроченных к Международному дню толерантности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1350400000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06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1350482560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1350482560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1350482560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1350482560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7 500,00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06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13504S2560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13504S2560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13504S2560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13504S2560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7 500,00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1 450 495,13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Общеэкономические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231 713,23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"Комплексное социально-экономическое развитие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231 713,23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"Содействие занятости населения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1610000000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231 713,23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"Сохранение стабильной и управляемой ситуации на рынке труда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1610100000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231 713,23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реализацию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231 713,23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231 713,23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231 713,23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177 393,11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54 320,12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1 218 781,90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1 218 781,90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506 985,90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27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506 985,90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по обеспечению деятельности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506 985,90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506 985,90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506 985,90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506 985,90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Подпрограмма "Система оценки качества образования и информационная прозрачность системы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проведение ГИА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0220170150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0220170150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0220170150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0220170150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"Организация деятельности в области образования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431 796,00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"Повышение качества управления в сфере образования, обеспечения деятельности по реализации полномочий"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431 796,00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431 796,00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431 796,00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431 796,00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431 796,00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1 747 123 281,09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1 234 348 300,00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Дошкольное образование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424 854 725,27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299 184 163,00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424 854 725,27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299 184 163,00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424 148 670,61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298 779 427,00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"Повышение доступности и качества образовательных услуг, эффективности работы систем дошкольного, общего и дополнительного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224 000,00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224 000,00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224 000,00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224 000,00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224 000,00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"Развитие системы дополнительного образования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16 198 993,34</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по апробации системы персонифицированного финансирования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16 198 993,34</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16 198 993,34</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16 198 993,34</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0210300590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16 198 993,34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27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407 725 677,27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298 779 427,00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103 867 087,27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17 624 652,19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17 624 652,19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12 099 188,00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1 835 022,03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3 690 442,16</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43 970 988,03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43 970 988,03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760 438,60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43 210 549,43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37 022 236,05</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26 807 472,98</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25 353 791,83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1 453 681,15</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10 214 763,07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9 687 097,63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527 665,44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5 249 211,00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5 249 211,00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5 129 961,00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5 100,00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853</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114 150,00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по обеспечению деятельности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156 202,00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112 214,00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112 214,00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112 214,00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43 988,00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22 808,00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22 808,00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21 180,00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21 180,00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818 816,00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818 816,00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674 433,00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674 433,00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674 433,00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674 433,00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498 209,00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498 209,00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176 224,00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176 224,00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144 383,00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144 383,00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116 806,00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116 806,00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116 806,00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116 806,00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27 577,00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27 577,00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27 577,00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27 577,00</w:t>
            </w:r>
          </w:p>
        </w:tc>
      </w:tr>
      <w:tr w:rsidR="00CF5A61" w:rsidRPr="005E6039" w:rsidTr="007A4EB9">
        <w:trPr>
          <w:trHeight w:val="106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образования(ДОУ)</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297 960 611,00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297 960 611,00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168 290 305,00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168 290 305,00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168 290 305,00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168 290 305,00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0210484301</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120 703 909,00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120 703 909,00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0210484301</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47 586 396,00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47 586 396,00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2 683 785,00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2 683 785,00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2 683 785,00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2 683 785,00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0210484301</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433 132,00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433 132,00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0210484301</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2 250 653,00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2 250 653,00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126 986 521,00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126 986 521,00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100 719 087,00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100 719 087,00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0210484301</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100 719 087,00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100 719 087,00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26 267 434,00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26 267 434,00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0210484301</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26 267 434,00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26 267 434,00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в части межбюджетных трансфертов за счет средств резервного фонда Правительства ХМАО-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4 922 961,00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3 070 955,00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3 070 955,00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2 358 645,00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712 310,00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1 852 006,00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1 760 330,00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1 760 330,00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91 676,00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91 676,00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"Управленческие и педагогические кадры"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254 736,00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254 736,00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Расходы на повышение квалификации педагогических работников СОШ и ДОУ</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254 736,00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254 736,00</w:t>
            </w:r>
          </w:p>
        </w:tc>
      </w:tr>
      <w:tr w:rsidR="00CF5A61" w:rsidRPr="005E6039" w:rsidTr="007A4EB9">
        <w:trPr>
          <w:trHeight w:val="106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Субвенция для обеспечения государственных гарантий на получение образования и осуществления переданных органам месного самоуправления муниципальных образований автономного округа отдельных государственных полномочий в области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0250184301</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254 736,00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254 736,00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0250184301</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140 544,00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140 544,00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0250184301</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140 544,00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140 544,00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0250184301</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140 544,00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140 544,00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0250184301</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114 192,00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114 192,00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0250184301</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87 840,00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87 840,00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0250184301</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87 840,00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87 840,00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0250184301</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26 352,00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26 352,00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0250184301</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26 352,00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26 352,00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"Укрепление материально-технической  базы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451 318,66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150 000,00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"Оснащение материально-технической базы образовательных организаций в соответствии с современными требованиями"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150 000,00</w:t>
            </w:r>
          </w:p>
        </w:tc>
      </w:tr>
      <w:tr w:rsidR="00CF5A61" w:rsidRPr="005E6039" w:rsidTr="007A4EB9">
        <w:trPr>
          <w:trHeight w:val="106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образования(ДОУ)</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0260184301</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150 000,00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0260184301</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150 000,00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0260184301</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150 000,00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0260184301</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150 000,00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301 318,66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301 318,66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67 887,08</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67 887,08</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67 887,08</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233 431,58</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222 055,58</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96 880,00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125 175,58</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11 376,00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11 376,00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Общее образование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1 155 792 314,07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926 598 636,00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1 155 757 314,07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926 598 636,00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1 134 026 539,98</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914 788 854,72</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"Повышение доступности и качества образовательных услуг, эффективности работы систем дошкольного, общего и дополнительного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6 039 070,61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6 039 070,61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4 348 390,61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4 348 390,61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4 348 390,61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1 690 680,00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1 690 680,00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1 690 680,00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27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1 127 987 469,37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914 788 854,72</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193 032 945,03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5 612 436,86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5 612 436,86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5 519 421,21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93 015,65</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97 877 348,02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97 877 348,02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1 883 335,00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95 994 013,02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62 972 916,15</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62 972 916,15</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60 296 363,32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2 676 552,83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26 570 244,00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26 570 244,00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26 278 494,00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95 614,00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853</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196 136,00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по обеспечению деятельности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1 057 150,62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685 017,62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685 017,62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684 202,36</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815,26</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372 133,00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372 133,00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372 133,00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дополнительное финансовое обеспечение мероприятий по организации питания обучающихся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0210482460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15 417 600,00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0210482460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6 582 420,00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0210482460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6 582 420,00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0210482460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6 582 420,00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0210482460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8 835 180,00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0210482460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8 835 180,00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0210482460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8 835 180,00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27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0210484030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46 146 000,00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46 146 000,00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0210484030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30 300 220,00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30 300 220,00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0210484030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30 300 220,00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30 300 220,00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0210484030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30 300 220,00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30 300 220,00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0210484030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15 845 780,00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15 845 780,00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0210484030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15 845 780,00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15 845 780,00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0210484030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15 845 780,00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15 845 780,00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366 683,00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366 683,00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314 867,00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314 867,00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314 867,00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314 867,00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241 833,00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241 833,00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73 034,00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73 034,00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51 816,00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51 816,00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51 816,00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51 816,00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51 816,00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51 816,00</w:t>
            </w:r>
          </w:p>
        </w:tc>
      </w:tr>
      <w:tr w:rsidR="00CF5A61" w:rsidRPr="005E6039" w:rsidTr="007A4EB9">
        <w:trPr>
          <w:trHeight w:val="106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образования(СОШ)</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868 276 171,72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868 276 171,72</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529 168 381,72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529 168 381,72</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529 168 381,72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529 168 381,72</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0210484303</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383 496 559,00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383 496 559,00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0210484303</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145 671 822,72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145 671 822,72</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15 943 073,00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15 943 073,00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15 943 073,00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15 943 073,00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0210484303</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2 337 592,00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2 337 592,00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0210484303</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13 605 481,00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13 605 481,00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323 164 717,00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323 164 717,00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323 164 717,00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323 164 717,00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0210484303</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323 164 717,00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323 164 717,00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финансирование наказов избирателей депутатам Думы ХМАО-Югры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859 519,00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509 519,00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509 519,00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0210485160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509 519,00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0210485160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на дополнительное финансовое обеспечение мероприятий по организации питания обучающихся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02104S2460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2 831 400,00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02104S2460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2 831 400,00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02104S2460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2 831 400,00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02104S2460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2 831 400,00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"Система оценки качества образования и информационная прозрачность системы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3 129 486,28</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913 376,28</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3 129 486,28</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913 376,28</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проведение ГИА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0220170150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2 116 110,00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0220170150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1 531 490,00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0220170150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1 531 490,00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0220170150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1 531 490,00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0220170150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584 620,00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0220170150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584 620,00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0220170150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584 620,00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06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образования(ЕГЭ)</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0220184305</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913 376,28</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913 376,28</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0220184305</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606 204,02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606 204,02</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0220184305</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606 204,02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606 204,02</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0220184305</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450 829,14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450 829,14</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0220184305</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33 216,00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33 216,00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0220184305</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122 158,88</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122 158,88</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0220184305</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123 950,00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123 950,00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0220184305</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123 950,00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123 950,00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0220184305</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123 950,00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123 950,00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0220184305</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183 222,26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183 222,26</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0220184305</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183 222,26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183 222,26</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0220184305</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183 222,26</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183 222,26</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организацию и проведение единого государственного экзамена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0220185020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0220185020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39 016,00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0220185020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39 016,00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0220185020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39 016,00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0220185020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60 984,00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0220185020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60 984,00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0220185020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60 984,00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"Дети Конды"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116 750,60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"Развитие системы выявления, поддержки и сопровождения молодых талантов"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116 750,60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по развитию системы выявления, поддержке и сопровождению молодых талантов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116 750,60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64 090,00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64 090,00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17 116,00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113</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46 974,00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41 008,60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41 008,60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41 008,60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11 652,00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11 652,00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11 652,00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"Управленческие и педагогические кадры"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646 852,00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646 852,00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Расходы на повышение квалификации педагогических работников СОШ и ДОУ</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646 852,00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646 852,00</w:t>
            </w:r>
          </w:p>
        </w:tc>
      </w:tr>
      <w:tr w:rsidR="00CF5A61" w:rsidRPr="005E6039" w:rsidTr="007A4EB9">
        <w:trPr>
          <w:trHeight w:val="106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Субвенция для обеспечения государственных гарантий на получение образования и осуществления переданных органам месного самоуправления муниципальных образований автономного округа отдельных государственных полномочий в области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0250184303</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646 852,00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646 852,00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0250184303</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461 160,00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461 160,00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0250184303</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461 160,00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461 160,00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0250184303</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461 160,00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461 160,00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0250184303</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185 692,00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185 692,00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0250184303</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185 692,00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185 692,00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0250184303</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185 692,00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185 692,00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"Укрепление материально-технической  базы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17 837 685,21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10 249 553,00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"Оснащение материально-технической базы образовательных организаций в соответствии с современными требованиями"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11 811 122,85</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9 524 553,00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оснащение материально-технической базы образовательных организаций в соответствии с современными требованиями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2 286 569,85</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2 286 569,85</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2 286 569,85</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944 963,00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1 341 606,85</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06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образования(СОШ)</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0260184303</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9 524 553,00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9 524 553,00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0260184303</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6 152 728,00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6 152 728,00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0260184303</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6 152 728,00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6 152 728,00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0260184303</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3 682 500,00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3 682 500,00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0260184303</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2 470 228,00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2 470 228,00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0260184303</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3 371 825,00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3 371 825,00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0260184303</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3 371 825,00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3 371 825,00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0260184303</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3 371 825,00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3 371 825,00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6 026 562,36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725 000,00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5 301 562,36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4 108 364,99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4 108 364,99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4 108 364,99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1 193 197,37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1 193 197,37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247 940,05</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945 257,32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06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образования(СОШ)</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0260284303</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725 000,00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725 000,00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0260284303</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200 000,00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0260284303</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200 000,00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0260284303</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200 000,00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0260284303</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525 000,00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525 000,00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0260284303</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525 000,00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525 000,00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0260284303</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525 000,00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525 000,00</w:t>
            </w:r>
          </w:p>
        </w:tc>
      </w:tr>
      <w:tr w:rsidR="00CF5A61" w:rsidRPr="005E6039" w:rsidTr="007A4EB9">
        <w:trPr>
          <w:trHeight w:val="127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"Гармонизация межнациональных отношений, обеспечение гражданского единства"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Проведение этнокультурных мероприятий, направленных на адаптацию мигрантов в российское культурное пространство (выставки, праздники, дни национальных культур, фестивали, спортивные мероприятия)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1350500000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06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1350582560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1350582560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1350582560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1350582560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17 500,00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06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13505S2560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13505S2560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13505S2560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13505S2560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17 500,00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84 077 938,92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84 077 938,92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83 037 690,92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"Развитие системы дополнительного образования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8 732 671,30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по апробации системы персонифицированного финансирования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8 732 671,30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8 732 671,30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8 732 671,30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0210300590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6 800 937,48</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0210300590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1 931 733,82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27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74 305 019,62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59 139 094,62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19 399 026,99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19 399 026,99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14 605 028,00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629 812,81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4 164 186,18</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1 432 222,50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1 432 222,50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150 832,00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1 281 390,50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38 275 845,13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38 275 845,13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37 972 893,95</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302 951,18</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20 300,00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853</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8 700,00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по обеспечению деятельности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275 566,00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105 783,00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105 783,00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105 783,00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169 783,00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169 783,00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169 783,00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27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0210482570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12 472 900,00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0210482570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6 893 340,00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0210482570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6 893 340,00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0210482570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5 294 424,00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0210482570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1 598 916,00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0210482570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5 579 560,00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0210482570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5 579 560,00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0210482570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5 579 560,00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в части межбюджетных трансфертов за счет средств резервного фонда Правительства ХМАО-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1 625 059,00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607 959,00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607 959,00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466 942,00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141 017,00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1 017 100,00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1 017 100,00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1 017 100,00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27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Софинансирование расходов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02104S2570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792 400,00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02104S2570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402 575,00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02104S2570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402 575,00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02104S2570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309 198,00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02104S2570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93 377,00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02104S2570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389 825,00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02104S2570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389 825,00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02104S2570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389 825,00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"Дети Конды"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482 222,00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"Развитие системы выявления, поддержки и сопровождения молодых талантов"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482 222,00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оказание государственной поддержки системы дополнительного образования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0230185010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482 222,00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0230185010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345 762,00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0230185010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345 762,00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0230185010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345 762,00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0230185010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136 460,00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0230185010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136 460,00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0230185010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136 460,00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"Укрепление материально-технической  базы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558 026,00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558 026,00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558 026,00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49 400,00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49 400,00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49 400,00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508 626,00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508 626,00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108 626,00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Молодежная политика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19 590 346,10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8 144 000,00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19 590 346,10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8 144 000,00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Подпрограмма "Организация отдыха и оздоровления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19 590 346,10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8 144 000,00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"Организация отдыха детей в оздоровительных лагерях с дневным пребыванием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9 493 100,00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по организации летнего отдыха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0240170140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3 137 237,78</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0240170140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3 137 237,78</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0240170140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3 137 237,78</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0240170140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3 137 237,78</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5 720 276,00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2 519 960,00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2 519 960,00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0240182050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2 519 960,00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3 200 316,00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3 200 316,00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0240182050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3 200 316,00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02401S2050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635 586,22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02401S2050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635 586,22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02401S2050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635 586,22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02401S2050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635 586,22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"Организация отдыха и оздоровления детей в оздоровительных учреждениях различных типов"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10 097 246,10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8 144 000,00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по организации летнего отдыха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0240270140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1 953 246,10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0240270140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1 138 681,30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0240270140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1 138 681,30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0240270140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1 138 681,30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0240270140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814 564,80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0240270140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814 564,80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0240270140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814 564,80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организацию и обеспечение отдыха и оздоровления детей, в том числе в этнической среде</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0240284080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8 144 000,00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8 144 000,00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0240284080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7 792 982,00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7 792 982,00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0240284080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7 792 982,00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7 792 982,00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0240284080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7 792 982,00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7 792 982,00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0240284080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351 018,00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351 018,00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0240284080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351 018,00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351 018,00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0240284080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351 018,00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351 018,00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Другие вопросы в области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62 807 956,73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421 501,00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62 807 956,73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421 501,00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47 109 992,52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421 501,00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"Развитие системы дополнительного образования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122 149,30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по апробации системы персонифицированного финансирования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122 149,30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122 149,30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122 149,30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0210300590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122 149,30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27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46 987 843,22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421 501,00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41 876 027,31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40 882 217,38</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40 882 217,38</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31 031 195,38</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468 600,00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9 382 422,00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845 743,31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845 743,31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238 862,00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606 881,31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36 707,62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36 707,62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Пособия, компенсации и иные социальные выплаты гражданам, кроме публичных нормативных обязательств</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36 707,62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111 359,00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111 359,00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111 259,00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853</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по обеспечению деятельности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22 424,91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22 424,91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22 424,91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22 424,91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421 501,00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421 501,00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391 501,00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391 501,00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391 501,00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391 501,00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300 692,00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300 692,00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90 809,00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90 809,00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30 000,00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30 000,00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30 000,00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в части межбюджетных трансфертов за счет средств резервного фонда Правительства ХМАО-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4 667 890,00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4 667 890,00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4 667 890,00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3 585 169,00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1 082 721,00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"Система оценки качества образования и информационная прозрачность системы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136 699,59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136 699,59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провед. независ. экспертизы деят-ти 15 общеобраз. учрежд. </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104 699,59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104 699,59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104 699,59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104 699,59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организацию и проведение единого государственного экзамена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0220185020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0220185020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0220185020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0220185020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"Дети Конды"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30 885,53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"Развитие системы выявления, поддержки и сопровождения молодых талантов"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30 885,53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по развитию системы выявления, поддержке и сопровождению молодых талантов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30 885,53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30 885,53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30 885,53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30 885,53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"Управленческие и педагогические кадры"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106 595,09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"Развитие инновационного потенциала педагогов общего и дополнительного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0250200000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106 595,09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Реализация мероприятий подпрограммы "Управленческие и педагогические кадры"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0250270130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106 595,09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0250270130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40 595,09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0250270130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40 595,09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0250270130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40 595,09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0250270130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66 000,00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Премии и гранты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0250270130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66 000,00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Премии и гранты</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0250270130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66 000,00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"Укрепление материально-технической  базы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142 684,00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142 684,00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142 684,00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142 684,00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142 684,00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142 684,00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"Организация деятельности в области образования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15 281 100,00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"Повышение качества управления в сфере образования, обеспечения деятельности по реализации полномочий"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15 281 100,00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0270102040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15 281 100,00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0270102040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15 281 100,00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0270102040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15 281 100,00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0270102040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11 638 400,00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0270102040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129 000,00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0270102040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3 513 700,00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ЗДРАВООХРАНЕНИЕ</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1 831 257,00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1 831 257,00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Другие вопросы в области здравоохранения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1 831 257,00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1 831 257,00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1 831 257,00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1 831 257,00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"Организация отдыха и оздоровления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1 831 257,00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1 831 257,00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Обеспечение мер безопасности при организации оздоровительной кампании и создание комфортных условий пребывания в учреждениях, обеспечивающих отдых</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0240600000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1 831 257,00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1 831 257,00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1 831 257,00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1 831 257,00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716 928,41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716 928,41</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716 928,41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716 928,41</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716 928,41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716 928,41</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1 114 328,59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1 114 328,59</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1 085 808,99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1 085 808,99</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1 085 808,99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1 085 808,99</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28 519,60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28 519,60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28 519,60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28 519,60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СОЦИАЛЬНАЯ ПОЛИТИКА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17 972 000,00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17 972 000,00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Охрана семьи и детства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17 972 000,00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17 972 000,00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17 972 000,00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17 972 000,00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17 972 000,00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17 972 000,00</w:t>
            </w:r>
          </w:p>
        </w:tc>
      </w:tr>
      <w:tr w:rsidR="00CF5A61" w:rsidRPr="005E6039" w:rsidTr="007A4EB9">
        <w:trPr>
          <w:trHeight w:val="127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17 972 000,00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17 972 000,00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17 972 000,00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17 972 000,00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17 972 000,00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17 972 000,00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17 972 000,00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17 972 000,00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Пособия, компенсации, меры социальной поддержки по публичным нормативным обязательствам</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313</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17 972 000,00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17 972 000,00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Управление культуры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278 566 665,52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39 468,25</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153 100,00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153 100,00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культуры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153 100,00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"Совершенствование системы управления в культуре Кондинского района" </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153 100,00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153 100,00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Прочие мероприятия  органов местного самоуправления </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153 100,00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145 000,00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6 100,00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170 300,00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культуры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"Совершенствование системы управления в культуре Кондинского района" </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Прочие мероприятия  органов местного самоуправления </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170 300,00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62 750 567,69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62 750 567,69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культуры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62 750 567,69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"Укрепление единого культурного пространства"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62 750 567,69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"Создание условий для выявления, сопровождения и развития талантливых детей и молодежи Кондинского района (развитие дополнительного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62 750 567,69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48 584 457,69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48 584 457,69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48 584 457,69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0520100590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47 993 257,69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0520100590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591 200,00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27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указов Президента Российской Федерациизации от 1 июня 2012 года № 761 "О национальной стратегии действий в интересах детей на 2012–2017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0520182570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11 252 700,00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0520182570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11 252 700,00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0520182570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11 252 700,00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0520182570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11 252 700,00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в части межбюджетных трансфертов за счет средств резервного фонда Правительства ХМАО-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0520185150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2 198 610,00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0520185150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2 198 610,00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0520185150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2 198 610,00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0520185150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2 198 610,00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27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указов Президента Российской Федерациизации от 1 июня 2012 года № 761 "О национальной стратегии действий в интересах детей на 2012–2017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05201S2570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714 800,00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05201S2570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714 800,00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05201S2570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714 800,00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05201S2570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714 800,00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КУЛЬТУРА, КИНЕМАТОГРАФИЯ</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215 453 229,58</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207 843 899,58</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культуры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207 740 699,58</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"Обеспечение прав граждан на доступ к культурным ценностям и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93 130 251,20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"Создание условий для модернизационного развития общедоступных библиотек Кондинского района (развитие библиотечного дела)"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77 413 392,49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39 627 075,03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36 073 324,43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36 073 324,43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27 421 450,72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568 900,00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8 082 973,71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3 427 553,60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3 427 553,60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290 898,05</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3 136 655,55</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126 197,00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126 197,00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108 997,00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2 200,00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853</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развитие сферы культуры в муниципальных образованиях автономного округа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871 200,00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871 200,00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871 200,00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0510182520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394 400,00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0510182520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476 800,00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06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0510182580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36 279 044,97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0510182580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36 279 044,97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0510182580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36 279 044,97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0510182580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28 164 774,44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0510182580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8 114 270,53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Софинансирование расходов на поддержку отрасли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05101L5190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73 006,08</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05101L5190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73 006,08</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05101L5190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73 006,08</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05101L5190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73 006,08</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на развитие сферы культуры в муниципальных образованиях автономного округа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153 741,18</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153 741,18</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153 741,18</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05101S2520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69 600,00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05101S2520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84 141,18</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27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05101S2580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409 325,23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05101S2580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409 325,23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05101S2580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409 325,23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05101S2580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317 774,46</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05101S2580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91 550,77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"Развитие музейного дела и удовлетворение потребности населения в предоставлении доступа к культурным ценностям"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15 716 858,71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10 002 709,92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10 002 709,92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10 002 709,92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9 929 709,92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73 000,00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развитие сферы культуры в муниципальных образованиях автономного округа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0510282520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248 400,00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0510282520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248 400,00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0510282520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248 400,00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0510282520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248 400,00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06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0510282580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5 370 139,40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0510282580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5 370 139,40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0510282580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5 370 139,40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0510282580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5 370 139,40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на  развитие сферы культуры в муниципальных образованиях автономного округа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05102S2520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43 835,29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05102S2520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43 835,29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05102S2520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43 835,29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05102S2520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43 835,29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27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05102S2580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51 774,10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05102S2580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51 774,10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05102S2580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51 774,10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05102S2580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51 774,10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"Укрепление единого культурного пространства"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112 371 993,38</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"Создание благоприятных условий для художественно-творческой деятельности (развитие культурно-досуговой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0520300000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110 643 993,38</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0520300590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58 373 196,98</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0520300590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58 373 196,98</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0520300590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58 373 196,98</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0520300590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57 902 396,98</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0520300590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470 800,00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06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0520382580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51 461 447,73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0520382580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51 461 447,73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0520382580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51 461 447,73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0520382580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51 461 447,73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финансирование наказов избирателей депутатам Думы ХМАО-Югры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0520385160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0520385160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0520385160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0520385160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27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05203S2580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459 348,67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05203S2580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459 348,67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05203S2580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459 348,67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05203S2580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459 348,67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"Стимулирование культурного разнообразия, создания в Кондинском районе условий для диалога и взаимодействия культур"</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0520400000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1 728 000,00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Реализация прочих мероприятий в рамках подпрограммы "Укрепление единого культурного пространства"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1 728 000,00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0520470050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29 450,00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0520470050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55 550,00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1 643 000,00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1 643 000,00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0520470050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1 643 000,00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 Подпрограмма "Подготовка и проведение юбилейных мероприятий"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0530000000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1 391 841,00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"Реализация плана мероприятий "95-летие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0530100000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1 391 841,00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реализацию плана мероприятий "95-летия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1 391 841,00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1 391 841,00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1 391 841,00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1 391 841,00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"Совершенствование системы управления в культуре Кондинского района" </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846 614,00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"Поддержка деятельности немуниципальных организаций, в том числе социально ориентированных некоммерческих организаций, оказывающих услуги в сфере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0540300000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846 614,00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поддержку деятельности немуниципальных организаций, в том числе СОНКО,оказывающих услуги в сфере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0540370050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846 614,00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0540370050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846 614,00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0540370050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630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846 614,00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субсидии некоммерческим организациям ( за исключением государственных (муниципальных)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0540370050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634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846 614,00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27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103 200,00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"Гармонизация межнациональных отношений, обеспечение гражданского единства"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103 200,00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Проведение мероприятий, направленных на распространение и укрепление культуры мира и межнационального согласия на базе учреждений культуры, сохранение наследия русской культуры и культуры народов России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1350300000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103 200,00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06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1350382560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1350382560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1350382560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1350382560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51 600,00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06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13503S2560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13503S2560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13503S2560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13503S2560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51 600,00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Другие вопросы в области культуры, кинематографии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7 609 330,00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культуры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7 609 330,00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"Совершенствование системы управления в культуре Кондинского района" </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7 609 330,00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7 609 330,00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обеспечение функций органов местного самоуправления </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0540102040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7 609 330,00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0540102040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7 609 330,00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0540102040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7 609 330,00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0540102040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5 794 300,00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0540102040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65 530,00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0540102040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1 749 500,00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ЗДРАВООХРАНЕНИЕ</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39 468,25</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39 468,25</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Другие вопросы в области здравоохранения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39 468,25</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39 468,25</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39 468,25</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39 468,25</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"Организация отдыха и оздоровления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39 468,25</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39 468,25</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Обеспечение мер безопасности при организации оздоровительной кампании и создание комфортных условий пребывания в учреждениях, обеспечивающих отдых</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0240600000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39 468,25</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39 468,25</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39 468,25</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39 468,25</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39 468,25</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39 468,25</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39 468,25</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39 468,25</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39 468,25</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39 468,25</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Комитет физической культуры и спорта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163 995 209,26</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288 319,15</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174 000,00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174 000,00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174 000,00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"Управление отраслью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0630000000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174 000,00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осуществления переданных полномочий органам исполнительной власти в области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0630100000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174 000,00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174 000,00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0630102400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0630102400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138 000,00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"Управление отраслью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0630000000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осуществления переданных полномочий органам исполнительной власти в области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0630100000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0630102400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138 000,00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152 269 780,11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151 237 420,11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151 237 420,11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"Развитие массовой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1 954 430,00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48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1 954 430,00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1 954 430,00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1 954 430,00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1 954 430,00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0610100590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1 954 430,00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"Развитие детско -юношеского спорта, спорта высших должностей, спорта лиц с инвалидностью"</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149 282 990,11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146 282 990,11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125 745 880,11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125 745 880,11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106 415 798,45</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102 727 428,89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3 688 369,56</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19 330 081,66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19 031 581,66</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298 500,00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27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0620182570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11 815 300,00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0620182570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11 815 300,00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0620182570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10 043 732,00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0620182570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10 043 732,00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0620182570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1 771 568,00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0620182570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1 771 568,00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в части межбюджетных трансфертов за счет средств резервного фонда Правительства ХМАО-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0620185150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7 731 210,00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0620185150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7 731 210,00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0620185150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6 318 710,00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0620185150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6 318 710,00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0620185150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1 412 500,00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0620185150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1 412 500,00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реализацию наказов избирателей депутатам Думы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0620185160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0620185160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0620185160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0620185160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27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Софинансирование расходов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06201S2570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750 600,00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06201S2570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750 600,00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06201S2570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638 068,00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06201S2570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638 068,00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06201S2570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112 532,00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06201S2570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112 532,00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улучшение материально-технической базы спортивного комплекса с Болчары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0620200000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улучшение материально-технической базы спортивного комплекса с Болчары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0620270040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0620270040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0620270040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0620270040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3 000 000,00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Молодежная политика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1 032 360,00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1 032 360,00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"Организация отдыха и оздоровления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1 032 360,00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"Организация отдыха детей в оздоровительных лагерях с дневным пребыванием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1 032 360,00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929 124,00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929 124,00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789 755,00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0240182050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789 755,00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139 369,00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0240182050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139 369,00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02401S2050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103 236,00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02401S2050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103 236,00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02401S2050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87 751,00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02401S2050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87 751,00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02401S2050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15 485,00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02401S2050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15 485,00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КУЛЬТУРА, КИНЕМАТОГРАФИЯ</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51 150,00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51 150,00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культуры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51 150,00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 Подпрограмма "Подготовка и проведение юбилейных мероприятий"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0530000000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51 150,00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"Реализация плана мероприятий "95-летие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0530100000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51 150,00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реализацию плана мероприятий "95-летия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51 150,00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51 150,00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51 150,00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51 150,00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ЗДРАВООХРАНЕНИЕ</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288 319,15</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288 319,15</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Другие вопросы в области здравоохранения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288 319,15</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288 319,15</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288 319,15</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288 319,15</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"Организация отдыха и оздоровления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288 319,15</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288 319,15</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Обеспечение мер безопасности при организации оздоровительной кампании и создание комфортных условий пребывания в учреждениях, обеспечивающих отдых</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0240600000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288 319,15</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288 319,15</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288 319,15</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288 319,15</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288 319,15</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288 319,15</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255 137,15</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255 137,15</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255 137,15</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255 137,15</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33 182,00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33 182,00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33 182,00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33 182,00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ФИЗИЧЕСКАЯ КУЛЬТУРА И СПОРТ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11 073 960,00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Физическая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2 651 310,00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2 651 310,00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"Развитие массовой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1 871 310,00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48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1 871 310,00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Реализация прочих мероприятий подпрограммы "Развитие массовой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1 871 310,00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1 570 810,00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1 570 810,00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1 570 810,00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Премии и гранты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Премии и гранты</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100 500,00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"Развитие детско -юношеского спорта, спорта высших должностей, спорта лиц с инвалидностью"</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780 000,00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780 000,00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0620182110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741 000,00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0620182110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741 000,00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0620182110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425 000,00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0620182110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425 000,00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0620182110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316 000,00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0620182110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316 000,00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06201S2110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06201S2110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06201S2110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22 368,00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06201S2110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22 368,00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06201S2110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16 632,00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06201S2110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16 632,00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Массовый спорт</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1 849 250,00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1 849 250,00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"Развитие массовой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470 000,00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48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Реализация прочих мероприятий подпрограммы "Развитие массовой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Субсидии некоммерческим организациям (за исключением государственных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630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субсидии некоммерческим организациям ( за исключением государственных (муниципальных)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634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приобретение спортивной площадки с улучшиными тренажорами с Болчары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0610300000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приобретение спортивной площадки с улучшиными тренажорами с Болчары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0610370040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0610370040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0610370040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0610370040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"Развитие детско -юношеского спорта, спорта высших должностей, спорта лиц с инвалидностью"</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1 379 250,00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1 379 250,00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Реализация прочих мероприятий подпрограммы "Развитие детской -юношеского спорта, спорта высших должностей, спорта лиц с инвалидностью"</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0620170040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1 379 250,00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0620170040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1 379 250,00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0620170040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1 110 450,00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0620170040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1 110 450,00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0620170040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268 800,00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0620170040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268 800,00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Другие вопросы в области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6 573 400,00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6 573 400,00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"Управление отраслью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0630000000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6 573 400,00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осуществления переданных полномочий органам исполнительной власти в области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0630100000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6 573 400,00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0630102040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6 573 400,00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0630102040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6 573 400,00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0630102040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6 573 400,00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0630102040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5 019 400,00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0630102040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0630102040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1 514 000,00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Муниципальное учреждение Управление капитального строительства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386 994 104,04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232 049 570,45</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Дорожное хозяйство (дорожные фонды)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207 644 070,45</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транспортной системы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207 644 070,45</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"Дорожное хозяйство" </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207 644 070,45</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Основное мероприятие "Строительство подъездных автомобильных дорог общего пользования местного значения"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7 805 326,32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строительства подъездной автомобильной дороги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18101S2390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7 805 326,32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18101S2390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1 553 826,32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18101S2390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1 553 826,32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18101S2390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1 553 826,32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18101S2390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6 251 500,00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18101S2390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6 251 500,00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18101S2390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6 251 500,00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199 838 744,13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Ремонт и содержание автомобильных дорог</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1810204190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25 226 773,31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1810204190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25 226 773,31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1810204190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25 226 773,31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1810204190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25 226 773,31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капитальный ремонт и ремонт сети автомобильных дорог общего пользования и искусственных сооружений на них (ул. Гагарина пгт. Куминский)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1810220240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1 908 470,26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1810220240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1 908 470,26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1810220240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1 908 470,26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1810220240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1 908 470,26</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капитальный ремонт и ремонт автомобильных дорог общего пользования местного значения </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153 672 800,00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34 894 300,00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34 894 300,00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1810282390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34 894 300,00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118 778 500,00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118 778 500,00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1810282390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118 778 500,00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ремонт автомобильных дорог общего пользования местного значения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18 595 542,66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18 595 542,66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18 595 542,66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1810289190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18 595 542,66</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софинансирование  капитального ремонта и ремонта автомобильных дорог общего пользования местного значения </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435 157,90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435 157,90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435 157,90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18102S2390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435 157,90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Другие вопросы в области национальной экономики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24 405 500,00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Муниципальная программа «Обеспечение доступным и комфортным жильем жителей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24 405 500,00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"Содействие развитию жилищного строительства"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24 405 500,00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"Стимулирование застройщиков"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24 405 500,00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Содержание МУ "Управление капитального строитльства Кондинского района" </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24 405 500,00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22 462 900,41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22 462 900,41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17 471 898,41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380 600,00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4 610 402,00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1 184 400,00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1 184 400,00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313 400,00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871 000,00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758 199,59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Исполнение судебных актов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830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245 901,59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48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831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245 901,59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512 298,00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333 698,00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853</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176 600,00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ЖИЛИЩНО-КОММУНАЛЬНОЕ ХОЗЯЙСТВО</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110 251 006,72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Коммунальное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14 168 934,00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14 168 934,00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"Содействие развитию жилищного строительства"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14 168 934,00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"Стимулирование застройщиков"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14 168 934,00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06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Проектирование и строительство объектов инженерной инфраструктуры на территориях, предназначенных для жилищного строительства (Инженерные сети теплоснабжения, водоснабжения и канализации пгт.Междуреченский)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1110182180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12 126 700,00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1110182180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12 126 700,00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1110182180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12 126 700,00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1110182180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12 126 700,00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06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Софинансирование на проектирование и строительство объектов инженерной инфраструктуры на территориях, предназначенных для жилищного строительства (Инженерные сети теплоснабжения, водоснабжения и канализации пгт.Междуреченский)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11101S2180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2 042 234,00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11101S2180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2 042 234,00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11101S2180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2 042 234,00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11101S2180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2 042 234,00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Благоустройство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96 082 072,72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9 367 668,97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"Содействие проведению капитального ремонта многоквартирных домов, формированию современной городской среды по благоустройству дворовых и общественных территорий"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9 367 668,97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"Благоустройствообщественных территорий муниципальных образований"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1220200000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9 367 668,97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формирование современной городской среды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1220275550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9 367 668,97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1220275550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9 367 668,97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1220275550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9 367 668,97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1220275550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9 367 668,97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"Формирование комфортной городской среды в Кондинском районе на 2018-2022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77 214 200,00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Благоустройство территорий общего пользования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77 214 200,00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Многофункциональная игровая площадка крытого типа с административно-бытовым зданием и благоустройством общественной территории (крытый ледовый корт) в пгт.Междуреченский)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2400275550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2400275550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2400275550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2400275550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30 000 000,00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по благоустройству общественных территорий поселений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31 340 000,00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31 340 000,00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31 340 000,00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2400295550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31 340 000,00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24002L5550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15 874 200,00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24002L5550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15 874 200,00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24002L5550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15 874 200,00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24002L5550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15 874 200,00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9 500 203,75</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Исполнение переданных полномочий городского поселения Междуреченский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9 500 203,75</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Уличное освещение</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8 776 329,75</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8 776 329,75</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8 776 329,75</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4090006100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8 776 329,75</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Организация и содержание мест захоронения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4090006400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мероприятия по благоустройству поселения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223 874,00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223 874,00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223 874,00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4090006500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223 874,00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44 693 526,87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Общее образование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44 693 526,87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44 693 526,87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249 126,87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27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249 126,87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249 126,87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249 126,87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249 126,87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249 126,87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"Укрепление материально-технической  базы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44 444 400,00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"Развитие инфраструктуры общего и дошкольного образования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0260300000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44 444 400,00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строительство и реконструкцию дошкольных образовательных и общеобразовательных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0260382030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0260382030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0260382030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0260382030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40 000 000,00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объекта комплекс "Школа - детский сад - интернат" с. Алтай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02603S2030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4 444 400,00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02603S2030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4 444 400,00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02603S2030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4 444 400,00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02603S2030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4 444 400,00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Управление жилищно-коммунального хозяйства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418 862 284,26</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64 866 000,00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468 993,84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468 993,84</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468 993,84</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"Обеспечение реализации муниципальной программы" </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468 993,84</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Основное мероприятие "Организация деятельности по исполнению муниципальной программы"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1250300000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468 993,84</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468 993,84</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116 293,84</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116 293,84</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116 293,84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20 600,00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853</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2 100,00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60 904 680,65</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гражданская оборона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60 904 680,65</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60 904 680,65</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"Создание условий для обеспечения качественными коммунальными услугами" </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60 904 680,65</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Приобретение аварийного запаса материально-технических ресурсов"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1210500000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60 904 680,65</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Предупреждение и ликвидация последствий чрезвычайных ситуаций и стихийных бедствий природного и техногенного характера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1210521810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60 904 680,65</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1210521810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60 904 680,65</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1210521810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60 904 680,65</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1210521810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60 904 680,65</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625 506,16</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376 300,00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Сельское хозяйство и рыболовство</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376 300,00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376 300,00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376 300,00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376 300,00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"Обеспечение стабильной благополучной эпизотической обстановки в муниципальном образовании Кондинский район и защита населения от болезней общих для человека и животных" </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0870000000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376 300,00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376 300,00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осуществления отлова, транспортировки, учета, содержания, умерщвления, утилизации безнадзорных бродячих животных"</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0870100000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376 300,00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376 300,00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0870184200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376 300,00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376 300,00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0870184200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61 100,00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0870184200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61 100,00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0870184200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46 927,81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46 927,81</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0870184200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14 172,19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14 172,19</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0870184200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315 200,00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315 200,00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0870184200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315 200,00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315 200,00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0870184200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315 200,00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315 200,00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249 206,16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165 606,16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"Обеспечение реализации муниципальной программы" </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165 606,16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"Организация деятельности по исполнению муниципальной программы"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1250300000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165 606,16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165 606,16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165 606,16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165 606,16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165 606,16</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«Информационное общество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83 600,00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"Развитие технической и технологической основы формирования электронного правительства"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1700200000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83 600,00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Реализация мероприятий в области информационных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1700270090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83 600,00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1700270090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83 600,00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1700270090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83 600,00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1700270090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83 600,00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ЖИЛИЩНО-КОММУНАЛЬНОЕ ХОЗЯЙСТВО</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355 292 872,62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63 927 500,00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Коммунальное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334 580 172,62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63 924 900,00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334 580 172,62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63 924 900,00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"Создание условий для обеспечения качественными коммунальными услугами" </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244 655 567,19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«Капитальныйремонт (с заменой) систем теплоснабжения, водоснабжения и водоотведения»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94 445 000,00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1210282591</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243</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85 000 000,00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9 445 000,00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9 445 000,00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9 445 000,00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12102S2591</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243</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9 445 000,00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06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Основное мероприятие"Предоставление субсидии на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72 775 160,49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06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субсидии на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72 775 160,49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72 775 160,49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72 775 160,49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27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порядком (правилами) предоставления которых установлено требование о последующем подтверждении их использования в соответствии с условиями и (или) целями предоставления</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1210370010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72 775 160,49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 Устройство и монтаж блочно-модульных котельных установок, локальных водоотчистных сооружений, локальных сооружений водоотведения"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1210600000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74 465 406,70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по устройству и монтажу блочно-модульных котельных установок, локальных водоотчистных сооружений, локальных сооружений водоотведения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1210670010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74 465 406,70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1210670010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74 465 406,70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1210670010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74 465 406,70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1210670010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243</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74 465 406,70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по разработке проектно-сметной документации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1210700000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2 970 000,00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по разработке проектно-сметной документации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2 970 000,00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2 970 000,00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2 970 000,00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1210770010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243</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1 470 000,00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1210770010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1 500 000,00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"Обеспечение равных прав потребителей на получение энергетических ресурсов" </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89 924 605,43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63 924 900,00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"Возмещение недополученных доходов организациям, осуществляющим реализацию населению сжиженного газа"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22 286 500,00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22 286 500,00</w:t>
            </w:r>
          </w:p>
        </w:tc>
      </w:tr>
      <w:tr w:rsidR="00CF5A61" w:rsidRPr="005E6039" w:rsidTr="007A4EB9">
        <w:trPr>
          <w:trHeight w:val="148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Ханты-Мансийского автономного округа – Югры по социально ориентированным тарифам и сжиженного газа по социально ориентированным розничным ценам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1230184230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22 286 500,00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22 286 500,00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1230184230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22 286 500,00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22 286 500,00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1230184230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22 286 500,00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22 286 500,00</w:t>
            </w:r>
          </w:p>
        </w:tc>
      </w:tr>
      <w:tr w:rsidR="00CF5A61" w:rsidRPr="005E6039" w:rsidTr="007A4EB9">
        <w:trPr>
          <w:trHeight w:val="127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порядком (правилами) предоставления которых установлено требование о последующем подтверждении их использования в соответствии с условиями и (или) целями предоставления</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1230184230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22 286 500,00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22 286 500,00</w:t>
            </w:r>
          </w:p>
        </w:tc>
      </w:tr>
      <w:tr w:rsidR="00CF5A61" w:rsidRPr="005E6039" w:rsidTr="007A4EB9">
        <w:trPr>
          <w:trHeight w:val="106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1230200000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41 638 400,00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41 638 400,00</w:t>
            </w:r>
          </w:p>
        </w:tc>
      </w:tr>
      <w:tr w:rsidR="00CF5A61" w:rsidRPr="005E6039" w:rsidTr="007A4EB9">
        <w:trPr>
          <w:trHeight w:val="148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Ханты-Мансийского автономного округа – Югры по социально ориентированным тарифам и сжиженного газа по социально ориентированным розничным ценам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1230284230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41 638 400,00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41 638 400,00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1230284230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41 638 400,00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41 638 400,00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1230284230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41 638 400,00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41 638 400,00</w:t>
            </w:r>
          </w:p>
        </w:tc>
      </w:tr>
      <w:tr w:rsidR="00CF5A61" w:rsidRPr="005E6039" w:rsidTr="007A4EB9">
        <w:trPr>
          <w:trHeight w:val="127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порядком (правилами) предоставления которых установлено требование о последующем подтверждении их использования в соответствии с условиями и (или) целями предоставления</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1230284230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41 638 400,00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41 638 400,00</w:t>
            </w:r>
          </w:p>
        </w:tc>
      </w:tr>
      <w:tr w:rsidR="00CF5A61" w:rsidRPr="005E6039" w:rsidTr="007A4EB9">
        <w:trPr>
          <w:trHeight w:val="169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"Предоставление субсидии в целях возмещения недополученных доходов организациям, осуществляющим реализацию энергетической энергии предприятиям жилищно -коммунального и агропромышленного комплекса, субъекта малого и среднего предпринимательства, организациям бюджетной сферы в зоне децентрализованного электроснабжения Кондинского района по цене эл энергии централизованного электроснабжения"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1230300000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21 479 500,00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69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Ханты-Мансийского автономного округа – Югры по цене электрической энергии зоны централизованного электроснабжения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1230382240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12 887 700,00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1230382240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12 887 700,00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1230382240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12 887 700,00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27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порядком (правилами) предоставления которых установлено требование о последующем подтверждении их использования в соответствии с условиями и (или) целями предоставления</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1230382240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12 887 700,00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90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Ханты-Мансийского автономного округа – Югры по цене электрической энергии зоны централизованного электроснабжения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12303S2240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8 591 800,00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12303S2240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8 591 800,00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12303S2240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8 591 800,00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27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порядком (правилами) предоставления которых установлено требование о последующем подтверждении их использования в соответствии с условиями и (или) целями предоставления</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12303S2240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8 591 800,00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Основное мероприятие "Предоставление субсидии в целях возмещения недополученных доходов организациям, предоставляющим населению услуги теплоснабжения"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1230400000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4 520 205,43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субсидии в целях возмещения  недополученных доходов  организациям, предоставляющим населению услуги  теплоснабжения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1230470010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4 520 205,43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1230470010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4 520 205,43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1230470010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4 520 205,43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27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порядком (правилами) предоставления которых установлено требование о последующем подтверждении их использования в соответствии с условиями и (или) целями предоставления</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1230470010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4 520 205,43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Благоустройство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2 150 000,00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2 150 000,00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Исполнение переданных полномочий городского поселения Междуреченский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2 150 000,00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мероприятия по благоустройству поселения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2 150 000,00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2 150 000,00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2 150 000,00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4090006500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2 150 000,00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Другие вопросы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18 562 700,00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2 600,00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18 562 700,00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2 600,00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"Обеспечение равных прав потребителей на получение энергетических ресурсов" </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2 600,00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"Возмещение недополученных доходов организациям, осуществляющим реализацию населению сжиженного газа"</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2 600,00</w:t>
            </w:r>
          </w:p>
        </w:tc>
      </w:tr>
      <w:tr w:rsidR="00CF5A61" w:rsidRPr="005E6039" w:rsidTr="007A4EB9">
        <w:trPr>
          <w:trHeight w:val="148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Ханты-Мансийского автономного округа – Югры по социально ориентированным тарифам и сжиженного газа по социально ориентированным розничным ценам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1230184230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2 600,00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1230184230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2 600,00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1230184230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2 600,00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1230184230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1 996,93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1 996,93</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1230184230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603,07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603,07</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"Обеспечение реализации муниципальной программы" </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18 560 100,00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"Организация деятельности по исполнению муниципальной программы"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1250300000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18 560 100,00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обеспечение функций органов местного самоуправления </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1250302040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18 560 100,00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1250302040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18 560 100,00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1250302040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18 560 100,00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1250302040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14 231 700,00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43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1250302040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36 200,00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1250302040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4 292 200,00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ОХРАНА ОКРУЖАЮЩЕЙ СРЕДЫ</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1 120 230,99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112 200,00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Другие вопросы в области охраны окружающей среды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1 120 230,99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112 200,00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"Обеспечение экологической безопасности Кондинского района на 2017-2020 годы "</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1 120 230,99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112 200,00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"Регулирование качества окружающей среды в Кондинском районе" </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1 120 230,99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112 200,00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Снижение уровня негативного воздействия на окружающую среду от размещения твердых коммунальных отходов и недопущения роста платы населения"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1510200000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1 120 230,99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112 200,00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Снижение уровня негативного воздействия на окружающую среду от размещения твердых коммунальных отходов и недопущения роста платы населения"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1510270060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1 008 030,99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1510270060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1 008 030,99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1510270060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1 008 030,99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1275"/>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порядком (правилами) предоставления которых установлено требование о последующем подтверждении их использования в соответствии с условиями и (или) целями предоставления</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1510270060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1 008 030,99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0,00</w:t>
            </w:r>
          </w:p>
        </w:tc>
      </w:tr>
      <w:tr w:rsidR="00CF5A61" w:rsidRPr="005E6039" w:rsidTr="007A4EB9">
        <w:trPr>
          <w:trHeight w:val="85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осуществление отдельных полномочий Ханты-Мансийского автономного округа – Югры по организации деятельности по обращению с твердыми коммунальными отходами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1510284290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112 200,00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1510284290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112 200,00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1510284290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112 200,00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1510284290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112 200,00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112 200,00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auto" w:fill="auto"/>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ЗДРАВООХРАНЕНИЕ</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450 000,00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450 000,00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Другие вопросы в области здравоохранения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450 000,00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450 000,00</w:t>
            </w:r>
          </w:p>
        </w:tc>
      </w:tr>
      <w:tr w:rsidR="00CF5A61" w:rsidRPr="005E6039" w:rsidTr="007A4EB9">
        <w:trPr>
          <w:trHeight w:val="300"/>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450 000,00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450 000,00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за счет средств бюджета автономного округа не отнесенные к муниципальным программам</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4030000000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450 000,00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450 000,00</w:t>
            </w:r>
          </w:p>
        </w:tc>
      </w:tr>
      <w:tr w:rsidR="00CF5A61" w:rsidRPr="005E6039" w:rsidTr="007A4EB9">
        <w:trPr>
          <w:trHeight w:val="64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4030084280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450 000,00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450 000,00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4030084280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450 000,00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450 000,00</w:t>
            </w:r>
          </w:p>
        </w:tc>
      </w:tr>
      <w:tr w:rsidR="00CF5A61" w:rsidRPr="005E6039" w:rsidTr="007A4EB9">
        <w:trPr>
          <w:trHeight w:val="435"/>
        </w:trPr>
        <w:tc>
          <w:tcPr>
            <w:tcW w:w="4410" w:type="dxa"/>
            <w:tcBorders>
              <w:top w:val="nil"/>
              <w:left w:val="single" w:sz="4" w:space="0" w:color="auto"/>
              <w:bottom w:val="single" w:sz="4" w:space="0" w:color="auto"/>
              <w:right w:val="single" w:sz="4" w:space="0" w:color="auto"/>
            </w:tcBorders>
            <w:shd w:val="clear" w:color="000000" w:fill="FFFFFF"/>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4030084280</w:t>
            </w:r>
          </w:p>
        </w:tc>
        <w:tc>
          <w:tcPr>
            <w:tcW w:w="456"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450 000,00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450 000,00</w:t>
            </w:r>
          </w:p>
        </w:tc>
      </w:tr>
      <w:tr w:rsidR="00CF5A61" w:rsidRPr="005E6039" w:rsidTr="007A4EB9">
        <w:trPr>
          <w:trHeight w:val="300"/>
        </w:trPr>
        <w:tc>
          <w:tcPr>
            <w:tcW w:w="4410" w:type="dxa"/>
            <w:tcBorders>
              <w:top w:val="nil"/>
              <w:left w:val="single" w:sz="4" w:space="0" w:color="auto"/>
              <w:bottom w:val="single" w:sz="4" w:space="0" w:color="auto"/>
              <w:right w:val="nil"/>
            </w:tcBorders>
            <w:shd w:val="clear" w:color="auto" w:fill="auto"/>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4030084280</w:t>
            </w:r>
          </w:p>
        </w:tc>
        <w:tc>
          <w:tcPr>
            <w:tcW w:w="456" w:type="dxa"/>
            <w:tcBorders>
              <w:top w:val="nil"/>
              <w:left w:val="single" w:sz="4" w:space="0" w:color="auto"/>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450 000,00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450 000,00</w:t>
            </w:r>
          </w:p>
        </w:tc>
      </w:tr>
      <w:tr w:rsidR="00CF5A61" w:rsidRPr="005E6039" w:rsidTr="007A4EB9">
        <w:trPr>
          <w:trHeight w:val="15"/>
        </w:trPr>
        <w:tc>
          <w:tcPr>
            <w:tcW w:w="4410" w:type="dxa"/>
            <w:tcBorders>
              <w:top w:val="nil"/>
              <w:left w:val="single" w:sz="4" w:space="0" w:color="auto"/>
              <w:bottom w:val="nil"/>
              <w:right w:val="single" w:sz="4" w:space="0" w:color="auto"/>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76" w:type="dxa"/>
            <w:tcBorders>
              <w:top w:val="nil"/>
              <w:left w:val="nil"/>
              <w:bottom w:val="nil"/>
              <w:right w:val="single" w:sz="4" w:space="0" w:color="auto"/>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380" w:type="dxa"/>
            <w:tcBorders>
              <w:top w:val="nil"/>
              <w:left w:val="nil"/>
              <w:bottom w:val="nil"/>
              <w:right w:val="single" w:sz="4" w:space="0" w:color="auto"/>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21" w:type="dxa"/>
            <w:tcBorders>
              <w:top w:val="nil"/>
              <w:left w:val="nil"/>
              <w:bottom w:val="nil"/>
              <w:right w:val="single" w:sz="4" w:space="0" w:color="auto"/>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nil"/>
              <w:bottom w:val="nil"/>
              <w:right w:val="single" w:sz="4" w:space="0" w:color="auto"/>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p>
        </w:tc>
        <w:tc>
          <w:tcPr>
            <w:tcW w:w="456" w:type="dxa"/>
            <w:tcBorders>
              <w:top w:val="nil"/>
              <w:left w:val="nil"/>
              <w:bottom w:val="nil"/>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16"/>
                <w:szCs w:val="16"/>
                <w:lang w:eastAsia="ru-RU"/>
              </w:rPr>
            </w:pPr>
          </w:p>
        </w:tc>
        <w:tc>
          <w:tcPr>
            <w:tcW w:w="1360" w:type="dxa"/>
            <w:tcBorders>
              <w:top w:val="nil"/>
              <w:left w:val="single" w:sz="4" w:space="0" w:color="auto"/>
              <w:bottom w:val="nil"/>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p>
        </w:tc>
        <w:tc>
          <w:tcPr>
            <w:tcW w:w="1360" w:type="dxa"/>
            <w:tcBorders>
              <w:top w:val="nil"/>
              <w:left w:val="nil"/>
              <w:bottom w:val="nil"/>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p>
        </w:tc>
      </w:tr>
      <w:tr w:rsidR="00CF5A61" w:rsidRPr="005E6039" w:rsidTr="007A4EB9">
        <w:trPr>
          <w:trHeight w:val="225"/>
        </w:trPr>
        <w:tc>
          <w:tcPr>
            <w:tcW w:w="441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20"/>
                <w:szCs w:val="20"/>
                <w:lang w:eastAsia="ru-RU"/>
              </w:rPr>
            </w:pPr>
            <w:r w:rsidRPr="005E6039">
              <w:rPr>
                <w:rFonts w:ascii="Times New Roman" w:eastAsia="Times New Roman" w:hAnsi="Times New Roman" w:cs="Times New Roman"/>
                <w:sz w:val="20"/>
                <w:szCs w:val="20"/>
                <w:lang w:eastAsia="ru-RU"/>
              </w:rPr>
              <w:t>Итого:</w:t>
            </w:r>
          </w:p>
        </w:tc>
        <w:tc>
          <w:tcPr>
            <w:tcW w:w="476" w:type="dxa"/>
            <w:tcBorders>
              <w:top w:val="nil"/>
              <w:left w:val="nil"/>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20"/>
                <w:szCs w:val="20"/>
                <w:lang w:eastAsia="ru-RU"/>
              </w:rPr>
            </w:pPr>
            <w:r w:rsidRPr="005E6039">
              <w:rPr>
                <w:rFonts w:ascii="Times New Roman" w:eastAsia="Times New Roman" w:hAnsi="Times New Roman" w:cs="Times New Roman"/>
                <w:sz w:val="20"/>
                <w:szCs w:val="20"/>
                <w:lang w:eastAsia="ru-RU"/>
              </w:rPr>
              <w:t> </w:t>
            </w:r>
          </w:p>
        </w:tc>
        <w:tc>
          <w:tcPr>
            <w:tcW w:w="380" w:type="dxa"/>
            <w:tcBorders>
              <w:top w:val="nil"/>
              <w:left w:val="nil"/>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20"/>
                <w:szCs w:val="20"/>
                <w:lang w:eastAsia="ru-RU"/>
              </w:rPr>
            </w:pPr>
            <w:r w:rsidRPr="005E6039">
              <w:rPr>
                <w:rFonts w:ascii="Times New Roman" w:eastAsia="Times New Roman" w:hAnsi="Times New Roman" w:cs="Times New Roman"/>
                <w:sz w:val="20"/>
                <w:szCs w:val="20"/>
                <w:lang w:eastAsia="ru-RU"/>
              </w:rPr>
              <w:t> </w:t>
            </w:r>
          </w:p>
        </w:tc>
        <w:tc>
          <w:tcPr>
            <w:tcW w:w="421" w:type="dxa"/>
            <w:tcBorders>
              <w:top w:val="nil"/>
              <w:left w:val="nil"/>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20"/>
                <w:szCs w:val="20"/>
                <w:lang w:eastAsia="ru-RU"/>
              </w:rPr>
            </w:pPr>
            <w:r w:rsidRPr="005E6039">
              <w:rPr>
                <w:rFonts w:ascii="Times New Roman" w:eastAsia="Times New Roman" w:hAnsi="Times New Roman" w:cs="Times New Roman"/>
                <w:sz w:val="20"/>
                <w:szCs w:val="20"/>
                <w:lang w:eastAsia="ru-RU"/>
              </w:rPr>
              <w:t> </w:t>
            </w:r>
          </w:p>
        </w:tc>
        <w:tc>
          <w:tcPr>
            <w:tcW w:w="1052" w:type="dxa"/>
            <w:tcBorders>
              <w:top w:val="nil"/>
              <w:left w:val="nil"/>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20"/>
                <w:szCs w:val="20"/>
                <w:lang w:eastAsia="ru-RU"/>
              </w:rPr>
            </w:pPr>
            <w:r w:rsidRPr="005E6039">
              <w:rPr>
                <w:rFonts w:ascii="Times New Roman" w:eastAsia="Times New Roman" w:hAnsi="Times New Roman" w:cs="Times New Roman"/>
                <w:sz w:val="20"/>
                <w:szCs w:val="20"/>
                <w:lang w:eastAsia="ru-RU"/>
              </w:rPr>
              <w:t> </w:t>
            </w:r>
          </w:p>
        </w:tc>
        <w:tc>
          <w:tcPr>
            <w:tcW w:w="456" w:type="dxa"/>
            <w:tcBorders>
              <w:top w:val="nil"/>
              <w:left w:val="nil"/>
              <w:bottom w:val="single" w:sz="4" w:space="0" w:color="auto"/>
              <w:right w:val="nil"/>
            </w:tcBorders>
            <w:shd w:val="clear" w:color="auto" w:fill="auto"/>
            <w:noWrap/>
            <w:vAlign w:val="bottom"/>
            <w:hideMark/>
          </w:tcPr>
          <w:p w:rsidR="00CF5A61" w:rsidRPr="005E6039" w:rsidRDefault="00CF5A61" w:rsidP="007A4EB9">
            <w:pPr>
              <w:spacing w:after="0" w:line="240" w:lineRule="auto"/>
              <w:rPr>
                <w:rFonts w:ascii="Times New Roman" w:eastAsia="Times New Roman" w:hAnsi="Times New Roman" w:cs="Times New Roman"/>
                <w:sz w:val="20"/>
                <w:szCs w:val="20"/>
                <w:lang w:eastAsia="ru-RU"/>
              </w:rPr>
            </w:pPr>
            <w:r w:rsidRPr="005E6039">
              <w:rPr>
                <w:rFonts w:ascii="Times New Roman" w:eastAsia="Times New Roman" w:hAnsi="Times New Roman" w:cs="Times New Roman"/>
                <w:sz w:val="20"/>
                <w:szCs w:val="20"/>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5 125 619 616,65</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F5A61" w:rsidRPr="005E6039" w:rsidRDefault="00CF5A61"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1 597 596 524,00</w:t>
            </w:r>
          </w:p>
        </w:tc>
      </w:tr>
    </w:tbl>
    <w:p w:rsidR="00381552" w:rsidRDefault="00381552"/>
    <w:sectPr w:rsidR="00381552" w:rsidSect="00CF5A61">
      <w:pgSz w:w="11906" w:h="16838"/>
      <w:pgMar w:top="1134"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E56C1"/>
    <w:multiLevelType w:val="hybridMultilevel"/>
    <w:tmpl w:val="38BE5D78"/>
    <w:lvl w:ilvl="0" w:tplc="E598A61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DA811B6"/>
    <w:multiLevelType w:val="hybridMultilevel"/>
    <w:tmpl w:val="2A4AB284"/>
    <w:lvl w:ilvl="0" w:tplc="46A6DC4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F1E1615"/>
    <w:multiLevelType w:val="hybridMultilevel"/>
    <w:tmpl w:val="ACAAA646"/>
    <w:lvl w:ilvl="0" w:tplc="7124F98A">
      <w:start w:val="1"/>
      <w:numFmt w:val="decimal"/>
      <w:lvlText w:val="%1)"/>
      <w:lvlJc w:val="left"/>
      <w:pPr>
        <w:ind w:left="1698" w:hanging="63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10A00341"/>
    <w:multiLevelType w:val="hybridMultilevel"/>
    <w:tmpl w:val="3F62071E"/>
    <w:lvl w:ilvl="0" w:tplc="759C597C">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72E0595"/>
    <w:multiLevelType w:val="hybridMultilevel"/>
    <w:tmpl w:val="93EEA6C2"/>
    <w:lvl w:ilvl="0" w:tplc="35AA2916">
      <w:start w:val="1"/>
      <w:numFmt w:val="decimal"/>
      <w:lvlText w:val="%1."/>
      <w:lvlJc w:val="left"/>
      <w:pPr>
        <w:ind w:left="1437" w:hanging="87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0923EC3"/>
    <w:multiLevelType w:val="hybridMultilevel"/>
    <w:tmpl w:val="0D946C2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32D42500"/>
    <w:multiLevelType w:val="hybridMultilevel"/>
    <w:tmpl w:val="5A04C0A2"/>
    <w:lvl w:ilvl="0" w:tplc="BC4AF080">
      <w:start w:val="1"/>
      <w:numFmt w:val="decimal"/>
      <w:lvlText w:val="%1."/>
      <w:lvlJc w:val="left"/>
      <w:pPr>
        <w:tabs>
          <w:tab w:val="num" w:pos="927"/>
        </w:tabs>
        <w:ind w:left="927" w:hanging="360"/>
      </w:pPr>
      <w:rPr>
        <w:rFonts w:hint="default"/>
      </w:rPr>
    </w:lvl>
    <w:lvl w:ilvl="1" w:tplc="04190019">
      <w:start w:val="1"/>
      <w:numFmt w:val="lowerLetter"/>
      <w:lvlText w:val="%2."/>
      <w:lvlJc w:val="left"/>
      <w:pPr>
        <w:tabs>
          <w:tab w:val="num" w:pos="1647"/>
        </w:tabs>
        <w:ind w:left="1647" w:hanging="360"/>
      </w:pPr>
    </w:lvl>
    <w:lvl w:ilvl="2" w:tplc="0419001B">
      <w:start w:val="1"/>
      <w:numFmt w:val="lowerRoman"/>
      <w:lvlText w:val="%3."/>
      <w:lvlJc w:val="right"/>
      <w:pPr>
        <w:tabs>
          <w:tab w:val="num" w:pos="2367"/>
        </w:tabs>
        <w:ind w:left="2367" w:hanging="180"/>
      </w:pPr>
    </w:lvl>
    <w:lvl w:ilvl="3" w:tplc="AA642B44">
      <w:start w:val="1"/>
      <w:numFmt w:val="decimal"/>
      <w:lvlText w:val="%4."/>
      <w:lvlJc w:val="left"/>
      <w:pPr>
        <w:tabs>
          <w:tab w:val="num" w:pos="3087"/>
        </w:tabs>
        <w:ind w:left="3087" w:hanging="360"/>
      </w:pPr>
      <w:rPr>
        <w:rFonts w:ascii="Times New Roman" w:eastAsia="Times New Roman" w:hAnsi="Times New Roman" w:cs="Times New Roman"/>
      </w:rPr>
    </w:lvl>
    <w:lvl w:ilvl="4" w:tplc="04190019">
      <w:start w:val="1"/>
      <w:numFmt w:val="lowerLetter"/>
      <w:lvlText w:val="%5."/>
      <w:lvlJc w:val="left"/>
      <w:pPr>
        <w:tabs>
          <w:tab w:val="num" w:pos="3807"/>
        </w:tabs>
        <w:ind w:left="3807" w:hanging="360"/>
      </w:pPr>
    </w:lvl>
    <w:lvl w:ilvl="5" w:tplc="0419001B">
      <w:start w:val="1"/>
      <w:numFmt w:val="lowerRoman"/>
      <w:lvlText w:val="%6."/>
      <w:lvlJc w:val="right"/>
      <w:pPr>
        <w:tabs>
          <w:tab w:val="num" w:pos="4527"/>
        </w:tabs>
        <w:ind w:left="4527" w:hanging="180"/>
      </w:pPr>
    </w:lvl>
    <w:lvl w:ilvl="6" w:tplc="0419000F">
      <w:start w:val="1"/>
      <w:numFmt w:val="decimal"/>
      <w:lvlText w:val="%7."/>
      <w:lvlJc w:val="left"/>
      <w:pPr>
        <w:tabs>
          <w:tab w:val="num" w:pos="5247"/>
        </w:tabs>
        <w:ind w:left="5247" w:hanging="360"/>
      </w:pPr>
    </w:lvl>
    <w:lvl w:ilvl="7" w:tplc="04190019">
      <w:start w:val="1"/>
      <w:numFmt w:val="lowerLetter"/>
      <w:lvlText w:val="%8."/>
      <w:lvlJc w:val="left"/>
      <w:pPr>
        <w:tabs>
          <w:tab w:val="num" w:pos="5967"/>
        </w:tabs>
        <w:ind w:left="5967" w:hanging="360"/>
      </w:pPr>
    </w:lvl>
    <w:lvl w:ilvl="8" w:tplc="0419001B">
      <w:start w:val="1"/>
      <w:numFmt w:val="lowerRoman"/>
      <w:lvlText w:val="%9."/>
      <w:lvlJc w:val="right"/>
      <w:pPr>
        <w:tabs>
          <w:tab w:val="num" w:pos="6687"/>
        </w:tabs>
        <w:ind w:left="6687" w:hanging="180"/>
      </w:pPr>
    </w:lvl>
  </w:abstractNum>
  <w:abstractNum w:abstractNumId="7">
    <w:nsid w:val="32EC43E6"/>
    <w:multiLevelType w:val="multilevel"/>
    <w:tmpl w:val="DABE505A"/>
    <w:lvl w:ilvl="0">
      <w:start w:val="1"/>
      <w:numFmt w:val="decimal"/>
      <w:lvlText w:val="%1."/>
      <w:lvlJc w:val="left"/>
      <w:pPr>
        <w:ind w:left="525" w:hanging="525"/>
      </w:pPr>
      <w:rPr>
        <w:rFonts w:hint="default"/>
      </w:rPr>
    </w:lvl>
    <w:lvl w:ilvl="1">
      <w:start w:val="1"/>
      <w:numFmt w:val="decimal"/>
      <w:lvlText w:val="%2)"/>
      <w:lvlJc w:val="left"/>
      <w:pPr>
        <w:ind w:left="1287" w:hanging="720"/>
      </w:pPr>
      <w:rPr>
        <w:rFonts w:ascii="Times New Roman" w:eastAsia="Times New Roman" w:hAnsi="Times New Roman" w:cs="Times New Roman"/>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nsid w:val="3B2955AF"/>
    <w:multiLevelType w:val="hybridMultilevel"/>
    <w:tmpl w:val="BB5642C0"/>
    <w:lvl w:ilvl="0" w:tplc="DF4ABED0">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9">
    <w:nsid w:val="3E2C5C6C"/>
    <w:multiLevelType w:val="hybridMultilevel"/>
    <w:tmpl w:val="AA08990A"/>
    <w:lvl w:ilvl="0" w:tplc="75AE273C">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3E742075"/>
    <w:multiLevelType w:val="hybridMultilevel"/>
    <w:tmpl w:val="80A6C254"/>
    <w:lvl w:ilvl="0" w:tplc="9DCC44B0">
      <w:start w:val="3"/>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45B21376"/>
    <w:multiLevelType w:val="hybridMultilevel"/>
    <w:tmpl w:val="7180A512"/>
    <w:lvl w:ilvl="0" w:tplc="A17486A8">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2">
    <w:nsid w:val="5107520A"/>
    <w:multiLevelType w:val="hybridMultilevel"/>
    <w:tmpl w:val="E4D45FC8"/>
    <w:lvl w:ilvl="0" w:tplc="CAF26116">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51C2368F"/>
    <w:multiLevelType w:val="hybridMultilevel"/>
    <w:tmpl w:val="0D7829A0"/>
    <w:lvl w:ilvl="0" w:tplc="C7FEF59C">
      <w:start w:val="1"/>
      <w:numFmt w:val="decimal"/>
      <w:suff w:val="space"/>
      <w:lvlText w:val="%1."/>
      <w:lvlJc w:val="left"/>
      <w:pPr>
        <w:ind w:left="2130" w:hanging="141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540104C1"/>
    <w:multiLevelType w:val="hybridMultilevel"/>
    <w:tmpl w:val="69125392"/>
    <w:lvl w:ilvl="0" w:tplc="7C32F494">
      <w:start w:val="1"/>
      <w:numFmt w:val="decimal"/>
      <w:suff w:val="space"/>
      <w:lvlText w:val="%1."/>
      <w:lvlJc w:val="left"/>
      <w:pPr>
        <w:ind w:left="567" w:firstLine="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5">
    <w:nsid w:val="623D7DDE"/>
    <w:multiLevelType w:val="hybridMultilevel"/>
    <w:tmpl w:val="F03CE336"/>
    <w:lvl w:ilvl="0" w:tplc="47CA8878">
      <w:start w:val="1"/>
      <w:numFmt w:val="decimal"/>
      <w:suff w:val="space"/>
      <w:lvlText w:val="%1."/>
      <w:lvlJc w:val="left"/>
      <w:pPr>
        <w:ind w:left="435" w:hanging="43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69164DA4"/>
    <w:multiLevelType w:val="hybridMultilevel"/>
    <w:tmpl w:val="D1707028"/>
    <w:lvl w:ilvl="0" w:tplc="0419000F">
      <w:start w:val="1"/>
      <w:numFmt w:val="decimal"/>
      <w:lvlText w:val="%1."/>
      <w:lvlJc w:val="left"/>
      <w:pPr>
        <w:ind w:left="720"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6C000ABB"/>
    <w:multiLevelType w:val="hybridMultilevel"/>
    <w:tmpl w:val="258E4056"/>
    <w:lvl w:ilvl="0" w:tplc="1A663074">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8">
    <w:nsid w:val="7AB37FCA"/>
    <w:multiLevelType w:val="hybridMultilevel"/>
    <w:tmpl w:val="D4125C1E"/>
    <w:lvl w:ilvl="0" w:tplc="5576FC16">
      <w:start w:val="1"/>
      <w:numFmt w:val="decimal"/>
      <w:lvlText w:val="%1)"/>
      <w:lvlJc w:val="left"/>
      <w:pPr>
        <w:ind w:left="1211" w:hanging="360"/>
      </w:pPr>
      <w:rPr>
        <w:rFonts w:ascii="Times New Roman" w:hAnsi="Times New Roman" w:cs="Times New Roman" w:hint="default"/>
        <w:sz w:val="28"/>
        <w:szCs w:val="28"/>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9">
    <w:nsid w:val="7BB2364A"/>
    <w:multiLevelType w:val="hybridMultilevel"/>
    <w:tmpl w:val="8A50A2CC"/>
    <w:lvl w:ilvl="0" w:tplc="699AB62E">
      <w:start w:val="1"/>
      <w:numFmt w:val="decimal"/>
      <w:suff w:val="space"/>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num w:numId="1">
    <w:abstractNumId w:val="5"/>
  </w:num>
  <w:num w:numId="2">
    <w:abstractNumId w:val="2"/>
  </w:num>
  <w:num w:numId="3">
    <w:abstractNumId w:val="11"/>
  </w:num>
  <w:num w:numId="4">
    <w:abstractNumId w:val="8"/>
  </w:num>
  <w:num w:numId="5">
    <w:abstractNumId w:val="0"/>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9"/>
  </w:num>
  <w:num w:numId="10">
    <w:abstractNumId w:val="17"/>
  </w:num>
  <w:num w:numId="11">
    <w:abstractNumId w:val="19"/>
  </w:num>
  <w:num w:numId="12">
    <w:abstractNumId w:val="10"/>
  </w:num>
  <w:num w:numId="13">
    <w:abstractNumId w:val="1"/>
  </w:num>
  <w:num w:numId="14">
    <w:abstractNumId w:val="13"/>
  </w:num>
  <w:num w:numId="15">
    <w:abstractNumId w:val="15"/>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4"/>
  </w:num>
  <w:num w:numId="19">
    <w:abstractNumId w:val="12"/>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CF5A61"/>
    <w:rsid w:val="00381552"/>
    <w:rsid w:val="00CF5A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5A61"/>
  </w:style>
  <w:style w:type="paragraph" w:styleId="1">
    <w:name w:val="heading 1"/>
    <w:basedOn w:val="a"/>
    <w:next w:val="a"/>
    <w:link w:val="10"/>
    <w:qFormat/>
    <w:rsid w:val="00CF5A61"/>
    <w:pPr>
      <w:keepNext/>
      <w:spacing w:before="240" w:after="60" w:line="240" w:lineRule="auto"/>
      <w:outlineLvl w:val="0"/>
    </w:pPr>
    <w:rPr>
      <w:rFonts w:ascii="Arial" w:eastAsia="Times New Roman" w:hAnsi="Arial" w:cs="Arial"/>
      <w:b/>
      <w:bCs/>
      <w:kern w:val="32"/>
      <w:sz w:val="32"/>
      <w:szCs w:val="32"/>
      <w:lang w:eastAsia="ru-RU"/>
    </w:rPr>
  </w:style>
  <w:style w:type="paragraph" w:styleId="3">
    <w:name w:val="heading 3"/>
    <w:basedOn w:val="a"/>
    <w:next w:val="a"/>
    <w:link w:val="30"/>
    <w:uiPriority w:val="9"/>
    <w:semiHidden/>
    <w:unhideWhenUsed/>
    <w:qFormat/>
    <w:rsid w:val="00CF5A6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F5A61"/>
    <w:rPr>
      <w:rFonts w:ascii="Arial" w:eastAsia="Times New Roman" w:hAnsi="Arial" w:cs="Arial"/>
      <w:b/>
      <w:bCs/>
      <w:kern w:val="32"/>
      <w:sz w:val="32"/>
      <w:szCs w:val="32"/>
      <w:lang w:eastAsia="ru-RU"/>
    </w:rPr>
  </w:style>
  <w:style w:type="character" w:customStyle="1" w:styleId="30">
    <w:name w:val="Заголовок 3 Знак"/>
    <w:basedOn w:val="a0"/>
    <w:link w:val="3"/>
    <w:uiPriority w:val="9"/>
    <w:semiHidden/>
    <w:rsid w:val="00CF5A61"/>
    <w:rPr>
      <w:rFonts w:asciiTheme="majorHAnsi" w:eastAsiaTheme="majorEastAsia" w:hAnsiTheme="majorHAnsi" w:cstheme="majorBidi"/>
      <w:b/>
      <w:bCs/>
      <w:color w:val="4F81BD" w:themeColor="accent1"/>
    </w:rPr>
  </w:style>
  <w:style w:type="paragraph" w:styleId="a3">
    <w:name w:val="No Spacing"/>
    <w:uiPriority w:val="1"/>
    <w:qFormat/>
    <w:rsid w:val="00CF5A61"/>
    <w:pPr>
      <w:spacing w:after="0"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F5A61"/>
    <w:rPr>
      <w:color w:val="0000FF" w:themeColor="hyperlink"/>
      <w:u w:val="single"/>
    </w:rPr>
  </w:style>
  <w:style w:type="paragraph" w:customStyle="1" w:styleId="ConsTitle">
    <w:name w:val="ConsTitle"/>
    <w:rsid w:val="00CF5A61"/>
    <w:pPr>
      <w:widowControl w:val="0"/>
      <w:spacing w:after="0" w:line="240" w:lineRule="auto"/>
      <w:ind w:right="19772"/>
    </w:pPr>
    <w:rPr>
      <w:rFonts w:ascii="Arial" w:eastAsia="Times New Roman" w:hAnsi="Arial" w:cs="Times New Roman"/>
      <w:b/>
      <w:sz w:val="16"/>
      <w:szCs w:val="20"/>
      <w:lang w:eastAsia="ru-RU"/>
    </w:rPr>
  </w:style>
  <w:style w:type="character" w:customStyle="1" w:styleId="a5">
    <w:name w:val="Цветовое выделение"/>
    <w:uiPriority w:val="99"/>
    <w:rsid w:val="00CF5A61"/>
    <w:rPr>
      <w:b/>
      <w:bCs/>
      <w:color w:val="26282F"/>
    </w:rPr>
  </w:style>
  <w:style w:type="paragraph" w:styleId="a6">
    <w:name w:val="Normal (Web)"/>
    <w:basedOn w:val="a"/>
    <w:rsid w:val="00CF5A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7">
    <w:name w:val="Прижатый влево"/>
    <w:basedOn w:val="a"/>
    <w:next w:val="a"/>
    <w:uiPriority w:val="99"/>
    <w:rsid w:val="00CF5A61"/>
    <w:pPr>
      <w:autoSpaceDE w:val="0"/>
      <w:autoSpaceDN w:val="0"/>
      <w:adjustRightInd w:val="0"/>
      <w:spacing w:after="0" w:line="240" w:lineRule="auto"/>
    </w:pPr>
    <w:rPr>
      <w:rFonts w:ascii="Arial" w:eastAsia="Times New Roman" w:hAnsi="Arial" w:cs="Arial"/>
      <w:sz w:val="24"/>
      <w:szCs w:val="24"/>
      <w:lang w:eastAsia="ru-RU"/>
    </w:rPr>
  </w:style>
  <w:style w:type="paragraph" w:styleId="a8">
    <w:name w:val="Balloon Text"/>
    <w:basedOn w:val="a"/>
    <w:link w:val="a9"/>
    <w:uiPriority w:val="99"/>
    <w:semiHidden/>
    <w:unhideWhenUsed/>
    <w:rsid w:val="00CF5A6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F5A61"/>
    <w:rPr>
      <w:rFonts w:ascii="Tahoma" w:hAnsi="Tahoma" w:cs="Tahoma"/>
      <w:sz w:val="16"/>
      <w:szCs w:val="16"/>
    </w:rPr>
  </w:style>
  <w:style w:type="paragraph" w:styleId="aa">
    <w:name w:val="List Paragraph"/>
    <w:basedOn w:val="a"/>
    <w:uiPriority w:val="34"/>
    <w:qFormat/>
    <w:rsid w:val="00CF5A61"/>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match">
    <w:name w:val="match"/>
    <w:basedOn w:val="a0"/>
    <w:rsid w:val="00CF5A61"/>
  </w:style>
  <w:style w:type="paragraph" w:customStyle="1" w:styleId="formattext">
    <w:name w:val="formattext"/>
    <w:basedOn w:val="a"/>
    <w:rsid w:val="00CF5A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Body Text Indent"/>
    <w:basedOn w:val="a"/>
    <w:link w:val="ac"/>
    <w:uiPriority w:val="99"/>
    <w:unhideWhenUsed/>
    <w:rsid w:val="00CF5A61"/>
    <w:pPr>
      <w:spacing w:after="120" w:line="240" w:lineRule="auto"/>
      <w:ind w:left="283"/>
    </w:pPr>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0"/>
    <w:link w:val="ab"/>
    <w:uiPriority w:val="99"/>
    <w:rsid w:val="00CF5A61"/>
    <w:rPr>
      <w:rFonts w:ascii="Times New Roman" w:eastAsia="Times New Roman" w:hAnsi="Times New Roman" w:cs="Times New Roman"/>
      <w:sz w:val="24"/>
      <w:szCs w:val="24"/>
      <w:lang w:eastAsia="ru-RU"/>
    </w:rPr>
  </w:style>
  <w:style w:type="paragraph" w:styleId="ad">
    <w:name w:val="Body Text"/>
    <w:basedOn w:val="a"/>
    <w:link w:val="ae"/>
    <w:uiPriority w:val="99"/>
    <w:semiHidden/>
    <w:unhideWhenUsed/>
    <w:rsid w:val="00CF5A61"/>
    <w:pPr>
      <w:spacing w:after="120"/>
    </w:pPr>
  </w:style>
  <w:style w:type="character" w:customStyle="1" w:styleId="ae">
    <w:name w:val="Основной текст Знак"/>
    <w:basedOn w:val="a0"/>
    <w:link w:val="ad"/>
    <w:uiPriority w:val="99"/>
    <w:semiHidden/>
    <w:rsid w:val="00CF5A61"/>
  </w:style>
  <w:style w:type="paragraph" w:customStyle="1" w:styleId="af">
    <w:name w:val="Статья"/>
    <w:basedOn w:val="a"/>
    <w:rsid w:val="00CF5A61"/>
    <w:pPr>
      <w:spacing w:before="400" w:after="0" w:line="360" w:lineRule="auto"/>
      <w:ind w:left="708"/>
    </w:pPr>
    <w:rPr>
      <w:rFonts w:ascii="Times New Roman" w:eastAsia="Times New Roman" w:hAnsi="Times New Roman" w:cs="Times New Roman"/>
      <w:b/>
      <w:sz w:val="28"/>
      <w:szCs w:val="24"/>
      <w:lang w:eastAsia="ru-RU"/>
    </w:rPr>
  </w:style>
  <w:style w:type="paragraph" w:customStyle="1" w:styleId="af0">
    <w:name w:val="Абзац"/>
    <w:rsid w:val="00CF5A61"/>
    <w:pPr>
      <w:spacing w:after="0" w:line="360" w:lineRule="auto"/>
      <w:ind w:firstLine="709"/>
    </w:pPr>
    <w:rPr>
      <w:rFonts w:ascii="Times New Roman" w:eastAsia="Times New Roman" w:hAnsi="Times New Roman" w:cs="Times New Roman"/>
      <w:sz w:val="28"/>
      <w:szCs w:val="24"/>
      <w:lang w:eastAsia="ru-RU"/>
    </w:rPr>
  </w:style>
  <w:style w:type="paragraph" w:customStyle="1" w:styleId="ConsPlusTitle">
    <w:name w:val="ConsPlusTitle"/>
    <w:rsid w:val="00CF5A6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CF5A61"/>
    <w:pPr>
      <w:widowControl w:val="0"/>
      <w:autoSpaceDE w:val="0"/>
      <w:autoSpaceDN w:val="0"/>
      <w:spacing w:after="0" w:line="240" w:lineRule="auto"/>
    </w:pPr>
    <w:rPr>
      <w:rFonts w:ascii="Calibri" w:eastAsia="Times New Roman" w:hAnsi="Calibri" w:cs="Calibri"/>
      <w:szCs w:val="20"/>
      <w:lang w:eastAsia="ru-RU"/>
    </w:rPr>
  </w:style>
  <w:style w:type="paragraph" w:customStyle="1" w:styleId="af1">
    <w:name w:val="a"/>
    <w:basedOn w:val="a"/>
    <w:rsid w:val="00CF5A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header"/>
    <w:basedOn w:val="a"/>
    <w:link w:val="af3"/>
    <w:uiPriority w:val="99"/>
    <w:unhideWhenUsed/>
    <w:rsid w:val="00CF5A61"/>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CF5A61"/>
  </w:style>
  <w:style w:type="paragraph" w:styleId="af4">
    <w:name w:val="footer"/>
    <w:basedOn w:val="a"/>
    <w:link w:val="af5"/>
    <w:uiPriority w:val="99"/>
    <w:semiHidden/>
    <w:unhideWhenUsed/>
    <w:rsid w:val="00CF5A61"/>
    <w:pPr>
      <w:tabs>
        <w:tab w:val="center" w:pos="4677"/>
        <w:tab w:val="right" w:pos="9355"/>
      </w:tabs>
      <w:spacing w:after="0" w:line="240" w:lineRule="auto"/>
    </w:pPr>
  </w:style>
  <w:style w:type="character" w:customStyle="1" w:styleId="af5">
    <w:name w:val="Нижний колонтитул Знак"/>
    <w:basedOn w:val="a0"/>
    <w:link w:val="af4"/>
    <w:uiPriority w:val="99"/>
    <w:semiHidden/>
    <w:rsid w:val="00CF5A61"/>
  </w:style>
  <w:style w:type="character" w:customStyle="1" w:styleId="af6">
    <w:name w:val="Основной текст_"/>
    <w:link w:val="11"/>
    <w:rsid w:val="00CF5A61"/>
    <w:rPr>
      <w:sz w:val="25"/>
      <w:szCs w:val="25"/>
      <w:shd w:val="clear" w:color="auto" w:fill="FFFFFF"/>
    </w:rPr>
  </w:style>
  <w:style w:type="paragraph" w:customStyle="1" w:styleId="11">
    <w:name w:val="Основной текст1"/>
    <w:basedOn w:val="a"/>
    <w:link w:val="af6"/>
    <w:rsid w:val="00CF5A61"/>
    <w:pPr>
      <w:shd w:val="clear" w:color="auto" w:fill="FFFFFF"/>
      <w:spacing w:before="360" w:after="240" w:line="298" w:lineRule="exact"/>
      <w:jc w:val="both"/>
    </w:pPr>
    <w:rPr>
      <w:sz w:val="25"/>
      <w:szCs w:val="25"/>
    </w:rPr>
  </w:style>
  <w:style w:type="paragraph" w:customStyle="1" w:styleId="Title">
    <w:name w:val="Title!Название НПА"/>
    <w:basedOn w:val="a"/>
    <w:rsid w:val="00CF5A61"/>
    <w:pPr>
      <w:spacing w:before="240" w:after="60" w:line="240" w:lineRule="auto"/>
      <w:ind w:firstLine="567"/>
      <w:jc w:val="center"/>
      <w:outlineLvl w:val="0"/>
    </w:pPr>
    <w:rPr>
      <w:rFonts w:ascii="Arial" w:eastAsia="Times New Roman" w:hAnsi="Arial" w:cs="Arial"/>
      <w:b/>
      <w:bCs/>
      <w:kern w:val="28"/>
      <w:sz w:val="32"/>
      <w:szCs w:val="32"/>
      <w:lang w:eastAsia="ru-RU"/>
    </w:rPr>
  </w:style>
  <w:style w:type="character" w:styleId="af7">
    <w:name w:val="FollowedHyperlink"/>
    <w:basedOn w:val="a0"/>
    <w:uiPriority w:val="99"/>
    <w:semiHidden/>
    <w:unhideWhenUsed/>
    <w:rsid w:val="00CF5A61"/>
    <w:rPr>
      <w:color w:val="800080"/>
      <w:u w:val="single"/>
    </w:rPr>
  </w:style>
  <w:style w:type="paragraph" w:customStyle="1" w:styleId="xl64">
    <w:name w:val="xl64"/>
    <w:basedOn w:val="a"/>
    <w:rsid w:val="00CF5A61"/>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5">
    <w:name w:val="xl65"/>
    <w:basedOn w:val="a"/>
    <w:rsid w:val="00CF5A61"/>
    <w:pP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66">
    <w:name w:val="xl66"/>
    <w:basedOn w:val="a"/>
    <w:rsid w:val="00CF5A61"/>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7">
    <w:name w:val="xl67"/>
    <w:basedOn w:val="a"/>
    <w:rsid w:val="00CF5A61"/>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8">
    <w:name w:val="xl68"/>
    <w:basedOn w:val="a"/>
    <w:rsid w:val="00CF5A61"/>
    <w:pP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69">
    <w:name w:val="xl69"/>
    <w:basedOn w:val="a"/>
    <w:rsid w:val="00CF5A61"/>
    <w:pPr>
      <w:pBdr>
        <w:bottom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70">
    <w:name w:val="xl70"/>
    <w:basedOn w:val="a"/>
    <w:rsid w:val="00CF5A61"/>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CF5A61"/>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2">
    <w:name w:val="xl72"/>
    <w:basedOn w:val="a"/>
    <w:rsid w:val="00CF5A61"/>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CF5A61"/>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CF5A61"/>
    <w:pPr>
      <w:pBdr>
        <w:lef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5">
    <w:name w:val="xl75"/>
    <w:basedOn w:val="a"/>
    <w:rsid w:val="00CF5A61"/>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CF5A61"/>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CF5A61"/>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CF5A6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9">
    <w:name w:val="xl79"/>
    <w:basedOn w:val="a"/>
    <w:rsid w:val="00CF5A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0">
    <w:name w:val="xl80"/>
    <w:basedOn w:val="a"/>
    <w:rsid w:val="00CF5A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CF5A61"/>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CF5A61"/>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3">
    <w:name w:val="xl83"/>
    <w:basedOn w:val="a"/>
    <w:rsid w:val="00CF5A61"/>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4">
    <w:name w:val="xl84"/>
    <w:basedOn w:val="a"/>
    <w:rsid w:val="00CF5A61"/>
    <w:pPr>
      <w:pBdr>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5">
    <w:name w:val="xl85"/>
    <w:basedOn w:val="a"/>
    <w:rsid w:val="00CF5A61"/>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6">
    <w:name w:val="xl86"/>
    <w:basedOn w:val="a"/>
    <w:rsid w:val="00CF5A61"/>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7">
    <w:name w:val="xl87"/>
    <w:basedOn w:val="a"/>
    <w:rsid w:val="00CF5A6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8">
    <w:name w:val="xl88"/>
    <w:basedOn w:val="a"/>
    <w:rsid w:val="00CF5A61"/>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9">
    <w:name w:val="xl89"/>
    <w:basedOn w:val="a"/>
    <w:rsid w:val="00CF5A6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0">
    <w:name w:val="xl90"/>
    <w:basedOn w:val="a"/>
    <w:rsid w:val="00CF5A61"/>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1">
    <w:name w:val="xl91"/>
    <w:basedOn w:val="a"/>
    <w:rsid w:val="00CF5A61"/>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2">
    <w:name w:val="xl92"/>
    <w:basedOn w:val="a"/>
    <w:rsid w:val="00CF5A6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3">
    <w:name w:val="xl93"/>
    <w:basedOn w:val="a"/>
    <w:rsid w:val="00CF5A6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94">
    <w:name w:val="xl94"/>
    <w:basedOn w:val="a"/>
    <w:rsid w:val="00CF5A61"/>
    <w:pP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95">
    <w:name w:val="xl95"/>
    <w:basedOn w:val="a"/>
    <w:rsid w:val="00CF5A61"/>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6">
    <w:name w:val="xl96"/>
    <w:basedOn w:val="a"/>
    <w:rsid w:val="00CF5A61"/>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7">
    <w:name w:val="xl97"/>
    <w:basedOn w:val="a"/>
    <w:rsid w:val="00CF5A6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98">
    <w:name w:val="xl98"/>
    <w:basedOn w:val="a"/>
    <w:rsid w:val="00CF5A6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99">
    <w:name w:val="xl99"/>
    <w:basedOn w:val="a"/>
    <w:rsid w:val="00CF5A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00">
    <w:name w:val="xl100"/>
    <w:basedOn w:val="a"/>
    <w:rsid w:val="00CF5A61"/>
    <w:pP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01">
    <w:name w:val="xl101"/>
    <w:basedOn w:val="a"/>
    <w:rsid w:val="00CF5A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02">
    <w:name w:val="xl102"/>
    <w:basedOn w:val="a"/>
    <w:rsid w:val="00CF5A61"/>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03">
    <w:name w:val="xl103"/>
    <w:basedOn w:val="a"/>
    <w:rsid w:val="00CF5A6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4">
    <w:name w:val="xl104"/>
    <w:basedOn w:val="a"/>
    <w:rsid w:val="00CF5A61"/>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05">
    <w:name w:val="xl105"/>
    <w:basedOn w:val="a"/>
    <w:rsid w:val="00CF5A6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06">
    <w:name w:val="xl106"/>
    <w:basedOn w:val="a"/>
    <w:rsid w:val="00CF5A61"/>
    <w:pP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07">
    <w:name w:val="xl107"/>
    <w:basedOn w:val="a"/>
    <w:rsid w:val="00CF5A6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8">
    <w:name w:val="xl108"/>
    <w:basedOn w:val="a"/>
    <w:rsid w:val="00CF5A61"/>
    <w:pPr>
      <w:pBdr>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9">
    <w:name w:val="xl109"/>
    <w:basedOn w:val="a"/>
    <w:rsid w:val="00CF5A61"/>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0">
    <w:name w:val="xl110"/>
    <w:basedOn w:val="a"/>
    <w:rsid w:val="00CF5A6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1">
    <w:name w:val="xl111"/>
    <w:basedOn w:val="a"/>
    <w:rsid w:val="00CF5A61"/>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2">
    <w:name w:val="xl112"/>
    <w:basedOn w:val="a"/>
    <w:rsid w:val="00CF5A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3">
    <w:name w:val="xl113"/>
    <w:basedOn w:val="a"/>
    <w:rsid w:val="00CF5A61"/>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4">
    <w:name w:val="xl114"/>
    <w:basedOn w:val="a"/>
    <w:rsid w:val="00CF5A6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5">
    <w:name w:val="xl115"/>
    <w:basedOn w:val="a"/>
    <w:rsid w:val="00CF5A6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6">
    <w:name w:val="xl116"/>
    <w:basedOn w:val="a"/>
    <w:rsid w:val="00CF5A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7">
    <w:name w:val="xl117"/>
    <w:basedOn w:val="a"/>
    <w:rsid w:val="00CF5A6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8">
    <w:name w:val="xl118"/>
    <w:basedOn w:val="a"/>
    <w:rsid w:val="00CF5A61"/>
    <w:pPr>
      <w:pBdr>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9">
    <w:name w:val="xl119"/>
    <w:basedOn w:val="a"/>
    <w:rsid w:val="00CF5A61"/>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0">
    <w:name w:val="xl120"/>
    <w:basedOn w:val="a"/>
    <w:rsid w:val="00CF5A61"/>
    <w:pPr>
      <w:pBdr>
        <w:top w:val="single" w:sz="8"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1">
    <w:name w:val="xl121"/>
    <w:basedOn w:val="a"/>
    <w:rsid w:val="00CF5A6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2">
    <w:name w:val="xl122"/>
    <w:basedOn w:val="a"/>
    <w:rsid w:val="00CF5A61"/>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3">
    <w:name w:val="xl123"/>
    <w:basedOn w:val="a"/>
    <w:rsid w:val="00CF5A6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4">
    <w:name w:val="xl124"/>
    <w:basedOn w:val="a"/>
    <w:rsid w:val="00CF5A61"/>
    <w:pPr>
      <w:pBdr>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5">
    <w:name w:val="xl125"/>
    <w:basedOn w:val="a"/>
    <w:rsid w:val="00CF5A61"/>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6">
    <w:name w:val="xl126"/>
    <w:basedOn w:val="a"/>
    <w:rsid w:val="00CF5A6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7">
    <w:name w:val="xl127"/>
    <w:basedOn w:val="a"/>
    <w:rsid w:val="00CF5A61"/>
    <w:pPr>
      <w:pBdr>
        <w:top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8">
    <w:name w:val="xl128"/>
    <w:basedOn w:val="a"/>
    <w:rsid w:val="00CF5A61"/>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9">
    <w:name w:val="xl129"/>
    <w:basedOn w:val="a"/>
    <w:rsid w:val="00CF5A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0">
    <w:name w:val="xl130"/>
    <w:basedOn w:val="a"/>
    <w:rsid w:val="00CF5A6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1">
    <w:name w:val="xl131"/>
    <w:basedOn w:val="a"/>
    <w:rsid w:val="00CF5A6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2">
    <w:name w:val="xl132"/>
    <w:basedOn w:val="a"/>
    <w:rsid w:val="00CF5A6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3">
    <w:name w:val="xl133"/>
    <w:basedOn w:val="a"/>
    <w:rsid w:val="00CF5A61"/>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78</Pages>
  <Words>44669</Words>
  <Characters>254617</Characters>
  <Application>Microsoft Office Word</Application>
  <DocSecurity>0</DocSecurity>
  <Lines>2121</Lines>
  <Paragraphs>597</Paragraphs>
  <ScaleCrop>false</ScaleCrop>
  <Company/>
  <LinksUpToDate>false</LinksUpToDate>
  <CharactersWithSpaces>298689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02-2204</dc:creator>
  <cp:lastModifiedBy>02-2204</cp:lastModifiedBy>
  <cp:revision>1</cp:revision>
  <dcterms:created xsi:type="dcterms:W3CDTF">2018-09-25T09:34:00Z</dcterms:created>
  <dcterms:modified xsi:type="dcterms:W3CDTF">2018-09-25T09:35:00Z</dcterms:modified>
</cp:coreProperties>
</file>